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75FB" w14:textId="77777777" w:rsidR="00223988" w:rsidRPr="00FF184D" w:rsidRDefault="00223988" w:rsidP="00223988">
      <w:pPr>
        <w:autoSpaceDE w:val="0"/>
        <w:autoSpaceDN w:val="0"/>
        <w:adjustRightInd w:val="0"/>
        <w:spacing w:after="0" w:line="240" w:lineRule="auto"/>
        <w:jc w:val="center"/>
        <w:rPr>
          <w:rFonts w:ascii="Corbel Light" w:hAnsi="Corbel Light"/>
          <w:b/>
          <w:bCs/>
        </w:rPr>
      </w:pPr>
    </w:p>
    <w:p w14:paraId="3107E4C4" w14:textId="77777777" w:rsidR="00223988" w:rsidRPr="00FF184D" w:rsidRDefault="00223988" w:rsidP="00223988">
      <w:pPr>
        <w:pStyle w:val="Sinespaciado"/>
        <w:jc w:val="center"/>
        <w:rPr>
          <w:rFonts w:ascii="Corbel Light" w:hAnsi="Corbel Light"/>
          <w:b/>
          <w:bCs/>
        </w:rPr>
      </w:pPr>
      <w:r w:rsidRPr="00FF184D">
        <w:rPr>
          <w:rFonts w:ascii="Corbel Light" w:hAnsi="Corbel Light"/>
          <w:b/>
          <w:bCs/>
        </w:rPr>
        <w:t>INSTRUCCIONES PARA INSCRIPCIONES DE LISTAS</w:t>
      </w:r>
    </w:p>
    <w:p w14:paraId="16E01117" w14:textId="77777777" w:rsidR="00223988" w:rsidRPr="00FF184D" w:rsidRDefault="00223988" w:rsidP="00223988">
      <w:pPr>
        <w:pStyle w:val="Sinespaciado"/>
        <w:jc w:val="center"/>
        <w:rPr>
          <w:rFonts w:ascii="Corbel Light" w:hAnsi="Corbel Light"/>
          <w:b/>
          <w:bCs/>
          <w:i/>
          <w:iCs/>
        </w:rPr>
      </w:pPr>
      <w:r w:rsidRPr="00FF184D">
        <w:rPr>
          <w:rFonts w:ascii="Corbel Light" w:hAnsi="Corbel Light"/>
          <w:b/>
          <w:bCs/>
          <w:i/>
          <w:iCs/>
        </w:rPr>
        <w:t>DIRECTIVA DE LA ASOCIACIÓN DE EMPLEADOS Y TRABAJADORES DE LA USGP</w:t>
      </w:r>
    </w:p>
    <w:p w14:paraId="2CFC69B0" w14:textId="77777777" w:rsidR="00223988" w:rsidRPr="00FF184D" w:rsidRDefault="00223988" w:rsidP="00223988">
      <w:pPr>
        <w:autoSpaceDE w:val="0"/>
        <w:autoSpaceDN w:val="0"/>
        <w:adjustRightInd w:val="0"/>
        <w:spacing w:after="0" w:line="240" w:lineRule="auto"/>
        <w:jc w:val="both"/>
        <w:rPr>
          <w:rFonts w:ascii="Corbel Light" w:hAnsi="Corbel Light"/>
          <w:b/>
          <w:bCs/>
          <w:i/>
          <w:iCs/>
        </w:rPr>
      </w:pPr>
    </w:p>
    <w:p w14:paraId="6A6F3F9B" w14:textId="77777777" w:rsidR="00223988" w:rsidRPr="00FF184D" w:rsidRDefault="00223988" w:rsidP="00223988">
      <w:pPr>
        <w:autoSpaceDE w:val="0"/>
        <w:autoSpaceDN w:val="0"/>
        <w:adjustRightInd w:val="0"/>
        <w:spacing w:after="0" w:line="240" w:lineRule="auto"/>
        <w:jc w:val="both"/>
        <w:rPr>
          <w:rFonts w:ascii="Corbel Light" w:hAnsi="Corbel Light"/>
        </w:rPr>
      </w:pPr>
      <w:r w:rsidRPr="00FF184D">
        <w:rPr>
          <w:rFonts w:ascii="Corbel Light" w:hAnsi="Corbel Light"/>
        </w:rPr>
        <w:t xml:space="preserve">Para la inscripción de la Listas de </w:t>
      </w:r>
      <w:r>
        <w:rPr>
          <w:rFonts w:ascii="Corbel Light" w:hAnsi="Corbel Light"/>
        </w:rPr>
        <w:t xml:space="preserve">la Directiva de la Asociación de Empleados y Trabajadores de </w:t>
      </w:r>
      <w:r w:rsidRPr="00FF184D">
        <w:rPr>
          <w:rFonts w:ascii="Corbel Light" w:hAnsi="Corbel Light"/>
        </w:rPr>
        <w:t>la Universidad San Gregorio se deberá cumplir, con la siguiente normativa e instrucciones:</w:t>
      </w:r>
    </w:p>
    <w:p w14:paraId="48E7FFC4" w14:textId="77777777" w:rsidR="00223988" w:rsidRPr="00FF184D" w:rsidRDefault="00223988" w:rsidP="00223988">
      <w:pPr>
        <w:autoSpaceDE w:val="0"/>
        <w:autoSpaceDN w:val="0"/>
        <w:adjustRightInd w:val="0"/>
        <w:spacing w:after="0" w:line="240" w:lineRule="auto"/>
        <w:jc w:val="both"/>
        <w:rPr>
          <w:rFonts w:ascii="Corbel Light" w:hAnsi="Corbel Light"/>
        </w:rPr>
      </w:pPr>
    </w:p>
    <w:p w14:paraId="074BCF9C" w14:textId="77777777" w:rsidR="00223988" w:rsidRPr="00FF184D" w:rsidRDefault="00223988" w:rsidP="00223988">
      <w:pPr>
        <w:pStyle w:val="Prrafodelista"/>
        <w:numPr>
          <w:ilvl w:val="0"/>
          <w:numId w:val="1"/>
        </w:numPr>
        <w:autoSpaceDE w:val="0"/>
        <w:autoSpaceDN w:val="0"/>
        <w:adjustRightInd w:val="0"/>
        <w:spacing w:after="0" w:line="240" w:lineRule="auto"/>
        <w:jc w:val="both"/>
        <w:rPr>
          <w:rFonts w:ascii="Corbel Light" w:hAnsi="Corbel Light" w:cs="Arial"/>
          <w:b/>
          <w:bCs/>
        </w:rPr>
      </w:pPr>
      <w:r w:rsidRPr="00FF184D">
        <w:rPr>
          <w:rFonts w:ascii="Corbel Light" w:hAnsi="Corbel Light"/>
        </w:rPr>
        <w:t>Reglamento General de Elecciones de la Asociación de Profesores de la Universidad San Gregorio De Portoviejo</w:t>
      </w:r>
    </w:p>
    <w:p w14:paraId="02683924" w14:textId="77777777" w:rsidR="00223988" w:rsidRPr="00FF184D" w:rsidRDefault="00223988" w:rsidP="00223988">
      <w:pPr>
        <w:autoSpaceDE w:val="0"/>
        <w:autoSpaceDN w:val="0"/>
        <w:adjustRightInd w:val="0"/>
        <w:spacing w:after="0" w:line="240" w:lineRule="auto"/>
        <w:jc w:val="both"/>
        <w:rPr>
          <w:rFonts w:ascii="Corbel Light" w:hAnsi="Corbel Light" w:cs="Arial"/>
          <w:b/>
          <w:bCs/>
        </w:rPr>
      </w:pPr>
    </w:p>
    <w:p w14:paraId="7364C6A8"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242424"/>
        </w:rPr>
      </w:pPr>
      <w:r w:rsidRPr="00FF184D">
        <w:rPr>
          <w:rFonts w:ascii="Corbel Light" w:hAnsi="Corbel Light" w:cstheme="majorHAnsi"/>
          <w:b/>
          <w:i/>
          <w:iCs/>
          <w:color w:val="1A1A1A"/>
        </w:rPr>
        <w:t>“</w:t>
      </w:r>
      <w:r w:rsidRPr="00FF184D">
        <w:rPr>
          <w:rFonts w:ascii="Corbel Light" w:hAnsi="Corbel Light" w:cstheme="majorHAnsi"/>
          <w:b/>
          <w:i/>
          <w:iCs/>
          <w:color w:val="0F0F0F"/>
        </w:rPr>
        <w:t>Art. 20. De la votación y los electores. -</w:t>
      </w:r>
      <w:r w:rsidRPr="00FF184D">
        <w:rPr>
          <w:rFonts w:ascii="Corbel Light" w:hAnsi="Corbel Light" w:cstheme="majorHAnsi"/>
          <w:i/>
          <w:iCs/>
          <w:color w:val="0F0F0F"/>
        </w:rPr>
        <w:t xml:space="preserve"> La elección de representantes de los Empleados y Trabajadores </w:t>
      </w:r>
      <w:r w:rsidRPr="00FF184D">
        <w:rPr>
          <w:rFonts w:ascii="Corbel Light" w:hAnsi="Corbel Light" w:cstheme="majorHAnsi"/>
          <w:i/>
          <w:iCs/>
          <w:color w:val="1F1F1F"/>
        </w:rPr>
        <w:t>de la Univer</w:t>
      </w:r>
      <w:r w:rsidRPr="00FF184D">
        <w:rPr>
          <w:rFonts w:ascii="Corbel Light" w:hAnsi="Corbel Light" w:cstheme="majorHAnsi"/>
          <w:i/>
          <w:iCs/>
          <w:color w:val="333333"/>
        </w:rPr>
        <w:t>sidad San G</w:t>
      </w:r>
      <w:r w:rsidRPr="00FF184D">
        <w:rPr>
          <w:rFonts w:ascii="Corbel Light" w:hAnsi="Corbel Light" w:cstheme="majorHAnsi"/>
          <w:i/>
          <w:iCs/>
          <w:color w:val="0F0F0F"/>
        </w:rPr>
        <w:t>regorio de Portov</w:t>
      </w:r>
      <w:r w:rsidRPr="00FF184D">
        <w:rPr>
          <w:rFonts w:ascii="Corbel Light" w:hAnsi="Corbel Light" w:cstheme="majorHAnsi"/>
          <w:i/>
          <w:iCs/>
          <w:color w:val="333333"/>
        </w:rPr>
        <w:t>iejo</w:t>
      </w:r>
      <w:r w:rsidRPr="00FF184D">
        <w:rPr>
          <w:rFonts w:ascii="Corbel Light" w:hAnsi="Corbel Light" w:cstheme="majorHAnsi"/>
          <w:i/>
          <w:iCs/>
          <w:color w:val="4A4545"/>
        </w:rPr>
        <w:t xml:space="preserve">, </w:t>
      </w:r>
      <w:r w:rsidRPr="00FF184D">
        <w:rPr>
          <w:rFonts w:ascii="Corbel Light" w:hAnsi="Corbel Light" w:cstheme="majorHAnsi"/>
          <w:i/>
          <w:iCs/>
          <w:color w:val="1F1F1F"/>
        </w:rPr>
        <w:t>se realizará med</w:t>
      </w:r>
      <w:r w:rsidRPr="00FF184D">
        <w:rPr>
          <w:rFonts w:ascii="Corbel Light" w:hAnsi="Corbel Light" w:cstheme="majorHAnsi"/>
          <w:i/>
          <w:iCs/>
          <w:color w:val="333333"/>
        </w:rPr>
        <w:t>iante votación directa</w:t>
      </w:r>
      <w:r w:rsidRPr="00FF184D">
        <w:rPr>
          <w:rFonts w:ascii="Corbel Light" w:hAnsi="Corbel Light" w:cstheme="majorHAnsi"/>
          <w:i/>
          <w:iCs/>
          <w:color w:val="4A4545"/>
        </w:rPr>
        <w:t xml:space="preserve">, </w:t>
      </w:r>
      <w:r w:rsidRPr="00FF184D">
        <w:rPr>
          <w:rFonts w:ascii="Corbel Light" w:hAnsi="Corbel Light" w:cstheme="majorHAnsi"/>
          <w:i/>
          <w:iCs/>
          <w:color w:val="1F1F1F"/>
        </w:rPr>
        <w:t xml:space="preserve">secreta </w:t>
      </w:r>
      <w:r w:rsidRPr="00FF184D">
        <w:rPr>
          <w:rFonts w:ascii="Corbel Light" w:hAnsi="Corbel Light" w:cstheme="majorHAnsi"/>
          <w:i/>
          <w:iCs/>
          <w:color w:val="0F0F0F"/>
        </w:rPr>
        <w:t xml:space="preserve">y </w:t>
      </w:r>
      <w:r w:rsidRPr="00FF184D">
        <w:rPr>
          <w:rFonts w:ascii="Corbel Light" w:hAnsi="Corbel Light" w:cstheme="majorHAnsi"/>
          <w:i/>
          <w:iCs/>
          <w:color w:val="1F1F1F"/>
        </w:rPr>
        <w:t xml:space="preserve">obligatoria para </w:t>
      </w:r>
      <w:r w:rsidRPr="00FF184D">
        <w:rPr>
          <w:rFonts w:ascii="Corbel Light" w:hAnsi="Corbel Light" w:cstheme="majorHAnsi"/>
          <w:i/>
          <w:iCs/>
          <w:color w:val="0F0F0F"/>
        </w:rPr>
        <w:t xml:space="preserve">los </w:t>
      </w:r>
      <w:r w:rsidRPr="00FF184D">
        <w:rPr>
          <w:rFonts w:ascii="Corbel Light" w:hAnsi="Corbel Light" w:cstheme="majorHAnsi"/>
          <w:i/>
          <w:iCs/>
          <w:color w:val="1F1F1F"/>
        </w:rPr>
        <w:t xml:space="preserve">empleados y trabajadores que tengan como mínimo un año </w:t>
      </w:r>
      <w:r w:rsidRPr="00FF184D">
        <w:rPr>
          <w:rFonts w:ascii="Corbel Light" w:hAnsi="Corbel Light" w:cstheme="majorHAnsi"/>
          <w:i/>
          <w:iCs/>
          <w:color w:val="242424"/>
        </w:rPr>
        <w:t xml:space="preserve">continuo al servicio </w:t>
      </w:r>
      <w:r w:rsidRPr="00FF184D">
        <w:rPr>
          <w:rFonts w:ascii="Corbel Light" w:hAnsi="Corbel Light" w:cstheme="majorHAnsi"/>
          <w:i/>
          <w:iCs/>
          <w:color w:val="121212"/>
        </w:rPr>
        <w:t xml:space="preserve">de la </w:t>
      </w:r>
      <w:r w:rsidRPr="00FF184D">
        <w:rPr>
          <w:rFonts w:ascii="Corbel Light" w:hAnsi="Corbel Light" w:cstheme="majorHAnsi"/>
          <w:i/>
          <w:iCs/>
          <w:color w:val="242424"/>
        </w:rPr>
        <w:t xml:space="preserve">USGP, </w:t>
      </w:r>
      <w:r w:rsidRPr="00FF184D">
        <w:rPr>
          <w:rFonts w:ascii="Corbel Light" w:hAnsi="Corbel Light" w:cstheme="majorHAnsi"/>
          <w:i/>
          <w:iCs/>
          <w:color w:val="121212"/>
        </w:rPr>
        <w:t>qu</w:t>
      </w:r>
      <w:r w:rsidRPr="00FF184D">
        <w:rPr>
          <w:rFonts w:ascii="Corbel Light" w:hAnsi="Corbel Light" w:cstheme="majorHAnsi"/>
          <w:i/>
          <w:iCs/>
          <w:color w:val="363636"/>
        </w:rPr>
        <w:t xml:space="preserve">ienes </w:t>
      </w:r>
      <w:r w:rsidRPr="00FF184D">
        <w:rPr>
          <w:rFonts w:ascii="Corbel Light" w:hAnsi="Corbel Light" w:cstheme="majorHAnsi"/>
          <w:i/>
          <w:iCs/>
          <w:color w:val="121212"/>
        </w:rPr>
        <w:t xml:space="preserve">tendrán el </w:t>
      </w:r>
      <w:r w:rsidRPr="00FF184D">
        <w:rPr>
          <w:rFonts w:ascii="Corbel Light" w:hAnsi="Corbel Light" w:cstheme="majorHAnsi"/>
          <w:i/>
          <w:iCs/>
          <w:color w:val="242424"/>
        </w:rPr>
        <w:t>derec</w:t>
      </w:r>
      <w:r w:rsidRPr="00FF184D">
        <w:rPr>
          <w:rFonts w:ascii="Corbel Light" w:hAnsi="Corbel Light" w:cstheme="majorHAnsi"/>
          <w:i/>
          <w:iCs/>
          <w:color w:val="121212"/>
        </w:rPr>
        <w:t xml:space="preserve">ho al </w:t>
      </w:r>
      <w:r w:rsidRPr="00FF184D">
        <w:rPr>
          <w:rFonts w:ascii="Corbel Light" w:hAnsi="Corbel Light" w:cstheme="majorHAnsi"/>
          <w:i/>
          <w:iCs/>
          <w:color w:val="242424"/>
        </w:rPr>
        <w:t>sufragio y son considerados electores siempre que se encuentren registrados en el padrón electoral.</w:t>
      </w:r>
    </w:p>
    <w:p w14:paraId="7C261E28"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121212"/>
        </w:rPr>
      </w:pPr>
    </w:p>
    <w:p w14:paraId="5D5FD080"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484545"/>
        </w:rPr>
      </w:pPr>
      <w:r w:rsidRPr="00FF184D">
        <w:rPr>
          <w:rFonts w:ascii="Corbel Light" w:hAnsi="Corbel Light" w:cstheme="majorHAnsi"/>
          <w:b/>
          <w:i/>
          <w:iCs/>
          <w:color w:val="121212"/>
        </w:rPr>
        <w:t>Art</w:t>
      </w:r>
      <w:r w:rsidRPr="00FF184D">
        <w:rPr>
          <w:rFonts w:ascii="Corbel Light" w:hAnsi="Corbel Light" w:cstheme="majorHAnsi"/>
          <w:b/>
          <w:i/>
          <w:iCs/>
          <w:color w:val="363636"/>
        </w:rPr>
        <w:t xml:space="preserve">. </w:t>
      </w:r>
      <w:r w:rsidRPr="00FF184D">
        <w:rPr>
          <w:rFonts w:ascii="Corbel Light" w:hAnsi="Corbel Light" w:cstheme="majorHAnsi"/>
          <w:b/>
          <w:i/>
          <w:iCs/>
          <w:color w:val="121212"/>
        </w:rPr>
        <w:t xml:space="preserve">21. De la </w:t>
      </w:r>
      <w:r w:rsidRPr="00FF184D">
        <w:rPr>
          <w:rFonts w:ascii="Corbel Light" w:hAnsi="Corbel Light" w:cstheme="majorHAnsi"/>
          <w:b/>
          <w:i/>
          <w:iCs/>
          <w:color w:val="242424"/>
        </w:rPr>
        <w:t xml:space="preserve">inscripción de las </w:t>
      </w:r>
      <w:r w:rsidRPr="00FF184D">
        <w:rPr>
          <w:rFonts w:ascii="Corbel Light" w:hAnsi="Corbel Light" w:cstheme="majorHAnsi"/>
          <w:b/>
          <w:i/>
          <w:iCs/>
          <w:color w:val="121212"/>
        </w:rPr>
        <w:t xml:space="preserve">listas. </w:t>
      </w:r>
      <w:r w:rsidRPr="00FF184D">
        <w:rPr>
          <w:rFonts w:ascii="Corbel Light" w:hAnsi="Corbel Light" w:cstheme="majorHAnsi"/>
          <w:b/>
          <w:i/>
          <w:iCs/>
          <w:color w:val="242424"/>
        </w:rPr>
        <w:t>-</w:t>
      </w:r>
      <w:r w:rsidRPr="00FF184D">
        <w:rPr>
          <w:rFonts w:ascii="Corbel Light" w:hAnsi="Corbel Light" w:cstheme="majorHAnsi"/>
          <w:i/>
          <w:iCs/>
          <w:color w:val="242424"/>
        </w:rPr>
        <w:t xml:space="preserve"> La participación </w:t>
      </w:r>
      <w:r w:rsidRPr="00FF184D">
        <w:rPr>
          <w:rFonts w:ascii="Corbel Light" w:hAnsi="Corbel Light" w:cstheme="majorHAnsi"/>
          <w:i/>
          <w:iCs/>
          <w:color w:val="363636"/>
        </w:rPr>
        <w:t>será por lista</w:t>
      </w:r>
      <w:r w:rsidRPr="00FF184D">
        <w:rPr>
          <w:rFonts w:ascii="Corbel Light" w:hAnsi="Corbel Light" w:cstheme="majorHAnsi"/>
          <w:i/>
          <w:iCs/>
          <w:color w:val="484545"/>
        </w:rPr>
        <w:t xml:space="preserve">s, </w:t>
      </w:r>
      <w:r w:rsidRPr="00FF184D">
        <w:rPr>
          <w:rFonts w:ascii="Corbel Light" w:hAnsi="Corbel Light" w:cstheme="majorHAnsi"/>
          <w:i/>
          <w:iCs/>
          <w:color w:val="242424"/>
        </w:rPr>
        <w:t xml:space="preserve">auspiciadas por un movimiento o agrupación que exista o se conforme para el efecto, debiendo respetar </w:t>
      </w:r>
      <w:r w:rsidRPr="00FF184D">
        <w:rPr>
          <w:rFonts w:ascii="Corbel Light" w:hAnsi="Corbel Light" w:cstheme="majorHAnsi"/>
          <w:i/>
          <w:iCs/>
          <w:color w:val="121212"/>
        </w:rPr>
        <w:t xml:space="preserve">la alternancia </w:t>
      </w:r>
      <w:r w:rsidRPr="00FF184D">
        <w:rPr>
          <w:rFonts w:ascii="Corbel Light" w:hAnsi="Corbel Light" w:cstheme="majorHAnsi"/>
          <w:i/>
          <w:iCs/>
          <w:color w:val="242424"/>
        </w:rPr>
        <w:t xml:space="preserve">de sexo; y </w:t>
      </w:r>
      <w:r w:rsidRPr="00FF184D">
        <w:rPr>
          <w:rFonts w:ascii="Corbel Light" w:hAnsi="Corbel Light" w:cstheme="majorHAnsi"/>
          <w:i/>
          <w:iCs/>
          <w:color w:val="121212"/>
        </w:rPr>
        <w:t>haciendo constar lo siguiente</w:t>
      </w:r>
      <w:r w:rsidRPr="00FF184D">
        <w:rPr>
          <w:rFonts w:ascii="Corbel Light" w:hAnsi="Corbel Light" w:cstheme="majorHAnsi"/>
          <w:i/>
          <w:iCs/>
          <w:color w:val="484545"/>
        </w:rPr>
        <w:t>:</w:t>
      </w:r>
    </w:p>
    <w:p w14:paraId="3FCEB4F6"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484545"/>
        </w:rPr>
      </w:pPr>
    </w:p>
    <w:p w14:paraId="780121DF" w14:textId="77777777" w:rsidR="00223988" w:rsidRPr="00FF184D" w:rsidRDefault="00223988" w:rsidP="00223988">
      <w:pPr>
        <w:pStyle w:val="Prrafodelista"/>
        <w:numPr>
          <w:ilvl w:val="0"/>
          <w:numId w:val="7"/>
        </w:numPr>
        <w:autoSpaceDE w:val="0"/>
        <w:autoSpaceDN w:val="0"/>
        <w:adjustRightInd w:val="0"/>
        <w:spacing w:after="0" w:line="240" w:lineRule="auto"/>
        <w:ind w:left="284" w:hanging="284"/>
        <w:jc w:val="both"/>
        <w:rPr>
          <w:rFonts w:ascii="Corbel Light" w:hAnsi="Corbel Light" w:cstheme="majorHAnsi"/>
          <w:i/>
          <w:iCs/>
          <w:color w:val="121212"/>
        </w:rPr>
      </w:pPr>
      <w:r w:rsidRPr="00FF184D">
        <w:rPr>
          <w:rFonts w:ascii="Corbel Light" w:hAnsi="Corbel Light" w:cstheme="majorHAnsi"/>
          <w:i/>
          <w:iCs/>
          <w:color w:val="242424"/>
        </w:rPr>
        <w:t xml:space="preserve">Solicitud de inscripción dirigida al Tribunal Electoral, suscrita </w:t>
      </w:r>
      <w:r w:rsidRPr="00FF184D">
        <w:rPr>
          <w:rFonts w:ascii="Corbel Light" w:hAnsi="Corbel Light" w:cstheme="majorHAnsi"/>
          <w:i/>
          <w:iCs/>
          <w:color w:val="121212"/>
        </w:rPr>
        <w:t xml:space="preserve">por el </w:t>
      </w:r>
      <w:proofErr w:type="gramStart"/>
      <w:r w:rsidRPr="00FF184D">
        <w:rPr>
          <w:rFonts w:ascii="Corbel Light" w:hAnsi="Corbel Light" w:cstheme="majorHAnsi"/>
          <w:i/>
          <w:iCs/>
          <w:color w:val="121212"/>
        </w:rPr>
        <w:t>Jefe</w:t>
      </w:r>
      <w:proofErr w:type="gramEnd"/>
      <w:r w:rsidRPr="00FF184D">
        <w:rPr>
          <w:rFonts w:ascii="Corbel Light" w:hAnsi="Corbel Light" w:cstheme="majorHAnsi"/>
          <w:i/>
          <w:iCs/>
          <w:color w:val="121212"/>
        </w:rPr>
        <w:t xml:space="preserve"> de Campaña.</w:t>
      </w:r>
    </w:p>
    <w:p w14:paraId="5E7D666A" w14:textId="77777777" w:rsidR="00223988" w:rsidRPr="00FF184D" w:rsidRDefault="00223988" w:rsidP="00223988">
      <w:pPr>
        <w:pStyle w:val="Prrafodelista"/>
        <w:numPr>
          <w:ilvl w:val="0"/>
          <w:numId w:val="7"/>
        </w:numPr>
        <w:autoSpaceDE w:val="0"/>
        <w:autoSpaceDN w:val="0"/>
        <w:adjustRightInd w:val="0"/>
        <w:spacing w:after="0" w:line="240" w:lineRule="auto"/>
        <w:ind w:left="284" w:hanging="284"/>
        <w:jc w:val="both"/>
        <w:rPr>
          <w:rFonts w:ascii="Corbel Light" w:hAnsi="Corbel Light" w:cstheme="majorHAnsi"/>
          <w:i/>
          <w:iCs/>
          <w:color w:val="484545"/>
        </w:rPr>
      </w:pPr>
      <w:r w:rsidRPr="00FF184D">
        <w:rPr>
          <w:rFonts w:ascii="Corbel Light" w:hAnsi="Corbel Light" w:cstheme="majorHAnsi"/>
          <w:i/>
          <w:iCs/>
          <w:color w:val="242424"/>
        </w:rPr>
        <w:t xml:space="preserve">La inscripción se deberá realizar ante el Tribunal Electoral, debiendo presentar </w:t>
      </w:r>
      <w:r w:rsidRPr="00FF184D">
        <w:rPr>
          <w:rFonts w:ascii="Corbel Light" w:hAnsi="Corbel Light" w:cstheme="majorHAnsi"/>
          <w:i/>
          <w:iCs/>
          <w:color w:val="121212"/>
        </w:rPr>
        <w:t>los siguientes documentos</w:t>
      </w:r>
      <w:r w:rsidRPr="00FF184D">
        <w:rPr>
          <w:rFonts w:ascii="Corbel Light" w:hAnsi="Corbel Light" w:cstheme="majorHAnsi"/>
          <w:i/>
          <w:iCs/>
          <w:color w:val="484545"/>
        </w:rPr>
        <w:t>:</w:t>
      </w:r>
    </w:p>
    <w:p w14:paraId="0BCEDAD6" w14:textId="77777777" w:rsidR="00223988" w:rsidRPr="00FF184D" w:rsidRDefault="00223988" w:rsidP="00223988">
      <w:pPr>
        <w:pStyle w:val="Prrafodelista"/>
        <w:numPr>
          <w:ilvl w:val="0"/>
          <w:numId w:val="8"/>
        </w:numPr>
        <w:autoSpaceDE w:val="0"/>
        <w:autoSpaceDN w:val="0"/>
        <w:adjustRightInd w:val="0"/>
        <w:spacing w:after="0" w:line="240" w:lineRule="auto"/>
        <w:ind w:left="284" w:hanging="284"/>
        <w:jc w:val="both"/>
        <w:rPr>
          <w:rFonts w:ascii="Corbel Light" w:hAnsi="Corbel Light" w:cstheme="majorHAnsi"/>
          <w:i/>
          <w:iCs/>
          <w:color w:val="484545"/>
        </w:rPr>
      </w:pPr>
      <w:r w:rsidRPr="00FF184D">
        <w:rPr>
          <w:rFonts w:ascii="Corbel Light" w:hAnsi="Corbel Light" w:cstheme="majorHAnsi"/>
          <w:i/>
          <w:iCs/>
          <w:color w:val="242424"/>
        </w:rPr>
        <w:t xml:space="preserve">Presentación escrita de la </w:t>
      </w:r>
      <w:r w:rsidRPr="00FF184D">
        <w:rPr>
          <w:rFonts w:ascii="Corbel Light" w:hAnsi="Corbel Light" w:cstheme="majorHAnsi"/>
          <w:i/>
          <w:iCs/>
          <w:color w:val="121212"/>
        </w:rPr>
        <w:t>lista</w:t>
      </w:r>
      <w:r w:rsidRPr="00FF184D">
        <w:rPr>
          <w:rFonts w:ascii="Corbel Light" w:hAnsi="Corbel Light" w:cstheme="majorHAnsi"/>
          <w:i/>
          <w:iCs/>
          <w:color w:val="5C575A"/>
        </w:rPr>
        <w:t>.</w:t>
      </w:r>
    </w:p>
    <w:p w14:paraId="19ADED8E" w14:textId="77777777" w:rsidR="00223988" w:rsidRPr="00FF184D" w:rsidRDefault="00223988" w:rsidP="00223988">
      <w:pPr>
        <w:pStyle w:val="Prrafodelista"/>
        <w:numPr>
          <w:ilvl w:val="0"/>
          <w:numId w:val="8"/>
        </w:numPr>
        <w:autoSpaceDE w:val="0"/>
        <w:autoSpaceDN w:val="0"/>
        <w:adjustRightInd w:val="0"/>
        <w:spacing w:after="0" w:line="240" w:lineRule="auto"/>
        <w:ind w:left="284" w:hanging="284"/>
        <w:jc w:val="both"/>
        <w:rPr>
          <w:rFonts w:ascii="Corbel Light" w:hAnsi="Corbel Light" w:cstheme="majorHAnsi"/>
          <w:i/>
          <w:iCs/>
          <w:color w:val="121212"/>
        </w:rPr>
      </w:pPr>
      <w:r w:rsidRPr="00FF184D">
        <w:rPr>
          <w:rFonts w:ascii="Corbel Light" w:hAnsi="Corbel Light" w:cstheme="majorHAnsi"/>
          <w:i/>
          <w:iCs/>
          <w:color w:val="242424"/>
        </w:rPr>
        <w:t xml:space="preserve">Carta </w:t>
      </w:r>
      <w:r w:rsidRPr="00FF184D">
        <w:rPr>
          <w:rFonts w:ascii="Corbel Light" w:hAnsi="Corbel Light" w:cstheme="majorHAnsi"/>
          <w:i/>
          <w:iCs/>
          <w:color w:val="121212"/>
        </w:rPr>
        <w:t xml:space="preserve">de aceptación </w:t>
      </w:r>
      <w:r w:rsidRPr="00FF184D">
        <w:rPr>
          <w:rFonts w:ascii="Corbel Light" w:hAnsi="Corbel Light" w:cstheme="majorHAnsi"/>
          <w:i/>
          <w:iCs/>
          <w:color w:val="242424"/>
        </w:rPr>
        <w:t xml:space="preserve">de </w:t>
      </w:r>
      <w:r w:rsidRPr="00FF184D">
        <w:rPr>
          <w:rFonts w:ascii="Corbel Light" w:hAnsi="Corbel Light" w:cstheme="majorHAnsi"/>
          <w:i/>
          <w:iCs/>
          <w:color w:val="121212"/>
        </w:rPr>
        <w:t>las candidaturas indicando la representación por la que participan.</w:t>
      </w:r>
    </w:p>
    <w:p w14:paraId="407F21B3" w14:textId="77777777" w:rsidR="00223988" w:rsidRPr="00FF184D" w:rsidRDefault="00223988" w:rsidP="00223988">
      <w:pPr>
        <w:pStyle w:val="Prrafodelista"/>
        <w:numPr>
          <w:ilvl w:val="0"/>
          <w:numId w:val="8"/>
        </w:numPr>
        <w:autoSpaceDE w:val="0"/>
        <w:autoSpaceDN w:val="0"/>
        <w:adjustRightInd w:val="0"/>
        <w:spacing w:after="0" w:line="240" w:lineRule="auto"/>
        <w:ind w:left="284" w:hanging="284"/>
        <w:jc w:val="both"/>
        <w:rPr>
          <w:rFonts w:ascii="Corbel Light" w:hAnsi="Corbel Light" w:cstheme="majorHAnsi"/>
          <w:i/>
          <w:iCs/>
          <w:color w:val="242424"/>
        </w:rPr>
      </w:pPr>
      <w:r w:rsidRPr="00FF184D">
        <w:rPr>
          <w:rFonts w:ascii="Corbel Light" w:hAnsi="Corbel Light" w:cstheme="majorHAnsi"/>
          <w:i/>
          <w:iCs/>
          <w:color w:val="242424"/>
        </w:rPr>
        <w:t xml:space="preserve">Detalle de los apellidos, </w:t>
      </w:r>
      <w:r w:rsidRPr="00FF184D">
        <w:rPr>
          <w:rFonts w:ascii="Corbel Light" w:hAnsi="Corbel Light" w:cstheme="majorHAnsi"/>
          <w:i/>
          <w:iCs/>
          <w:color w:val="121212"/>
        </w:rPr>
        <w:t>nombres</w:t>
      </w:r>
      <w:r w:rsidRPr="00FF184D">
        <w:rPr>
          <w:rFonts w:ascii="Corbel Light" w:hAnsi="Corbel Light" w:cstheme="majorHAnsi"/>
          <w:i/>
          <w:iCs/>
          <w:color w:val="484545"/>
        </w:rPr>
        <w:t xml:space="preserve">, </w:t>
      </w:r>
      <w:r w:rsidRPr="00FF184D">
        <w:rPr>
          <w:rFonts w:ascii="Corbel Light" w:hAnsi="Corbel Light" w:cstheme="majorHAnsi"/>
          <w:i/>
          <w:iCs/>
          <w:color w:val="242424"/>
        </w:rPr>
        <w:t>dirección domiciliaria, números telefónicos y correo</w:t>
      </w:r>
    </w:p>
    <w:p w14:paraId="683CA3F2" w14:textId="77777777" w:rsidR="00223988" w:rsidRPr="00FF184D" w:rsidRDefault="00223988" w:rsidP="00223988">
      <w:pPr>
        <w:autoSpaceDE w:val="0"/>
        <w:autoSpaceDN w:val="0"/>
        <w:adjustRightInd w:val="0"/>
        <w:spacing w:after="0" w:line="240" w:lineRule="auto"/>
        <w:ind w:left="284" w:hanging="284"/>
        <w:jc w:val="both"/>
        <w:rPr>
          <w:rFonts w:ascii="Corbel Light" w:hAnsi="Corbel Light" w:cstheme="majorHAnsi"/>
          <w:i/>
          <w:iCs/>
          <w:color w:val="121212"/>
        </w:rPr>
      </w:pPr>
      <w:r w:rsidRPr="00FF184D">
        <w:rPr>
          <w:rFonts w:ascii="Corbel Light" w:hAnsi="Corbel Light" w:cstheme="majorHAnsi"/>
          <w:i/>
          <w:iCs/>
          <w:color w:val="242424"/>
        </w:rPr>
        <w:t xml:space="preserve">     electrónico </w:t>
      </w:r>
      <w:r w:rsidRPr="00FF184D">
        <w:rPr>
          <w:rFonts w:ascii="Corbel Light" w:hAnsi="Corbel Light" w:cstheme="majorHAnsi"/>
          <w:i/>
          <w:iCs/>
          <w:color w:val="121212"/>
        </w:rPr>
        <w:t>de los candidatos;</w:t>
      </w:r>
    </w:p>
    <w:p w14:paraId="796A6589"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242424"/>
        </w:rPr>
      </w:pPr>
      <w:r w:rsidRPr="00FF184D">
        <w:rPr>
          <w:rFonts w:ascii="Corbel Light" w:hAnsi="Corbel Light" w:cstheme="majorHAnsi"/>
          <w:b/>
          <w:bCs/>
          <w:i/>
          <w:iCs/>
          <w:color w:val="121212"/>
        </w:rPr>
        <w:t>c)</w:t>
      </w:r>
      <w:r w:rsidRPr="00FF184D">
        <w:rPr>
          <w:rFonts w:ascii="Corbel Light" w:hAnsi="Corbel Light" w:cstheme="majorHAnsi"/>
          <w:i/>
          <w:iCs/>
          <w:color w:val="121212"/>
        </w:rPr>
        <w:t xml:space="preserve"> Copia a color de cédula de ciudanía y certificado de votación </w:t>
      </w:r>
      <w:r w:rsidRPr="00FF184D">
        <w:rPr>
          <w:rFonts w:ascii="Corbel Light" w:hAnsi="Corbel Light" w:cstheme="majorHAnsi"/>
          <w:i/>
          <w:iCs/>
          <w:color w:val="242424"/>
        </w:rPr>
        <w:t>de los candidatos;</w:t>
      </w:r>
    </w:p>
    <w:p w14:paraId="01C624D2"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242424"/>
        </w:rPr>
      </w:pPr>
      <w:r w:rsidRPr="00FF184D">
        <w:rPr>
          <w:rFonts w:ascii="Corbel Light" w:hAnsi="Corbel Light" w:cstheme="majorHAnsi"/>
          <w:b/>
          <w:bCs/>
          <w:i/>
          <w:iCs/>
          <w:color w:val="242424"/>
        </w:rPr>
        <w:t>d)</w:t>
      </w:r>
      <w:r w:rsidRPr="00FF184D">
        <w:rPr>
          <w:rFonts w:ascii="Corbel Light" w:hAnsi="Corbel Light" w:cstheme="majorHAnsi"/>
          <w:i/>
          <w:iCs/>
          <w:color w:val="242424"/>
        </w:rPr>
        <w:t xml:space="preserve"> Copia certificada </w:t>
      </w:r>
      <w:r w:rsidRPr="00FF184D">
        <w:rPr>
          <w:rFonts w:ascii="Corbel Light" w:hAnsi="Corbel Light" w:cstheme="majorHAnsi"/>
          <w:i/>
          <w:iCs/>
          <w:color w:val="121212"/>
        </w:rPr>
        <w:t xml:space="preserve">del </w:t>
      </w:r>
      <w:r w:rsidRPr="00FF184D">
        <w:rPr>
          <w:rFonts w:ascii="Corbel Light" w:hAnsi="Corbel Light" w:cstheme="majorHAnsi"/>
          <w:i/>
          <w:iCs/>
          <w:color w:val="242424"/>
        </w:rPr>
        <w:t xml:space="preserve">nombramiento </w:t>
      </w:r>
      <w:r w:rsidRPr="00FF184D">
        <w:rPr>
          <w:rFonts w:ascii="Corbel Light" w:hAnsi="Corbel Light" w:cstheme="majorHAnsi"/>
          <w:i/>
          <w:iCs/>
          <w:color w:val="363636"/>
        </w:rPr>
        <w:t xml:space="preserve">emitido por el </w:t>
      </w:r>
      <w:r w:rsidRPr="00FF184D">
        <w:rPr>
          <w:rFonts w:ascii="Corbel Light" w:hAnsi="Corbel Light" w:cstheme="majorHAnsi"/>
          <w:i/>
          <w:iCs/>
          <w:color w:val="121212"/>
        </w:rPr>
        <w:t xml:space="preserve">Departamento de Gestión </w:t>
      </w:r>
      <w:r w:rsidRPr="00FF184D">
        <w:rPr>
          <w:rFonts w:ascii="Corbel Light" w:hAnsi="Corbel Light" w:cstheme="majorHAnsi"/>
          <w:i/>
          <w:iCs/>
          <w:color w:val="242424"/>
        </w:rPr>
        <w:t xml:space="preserve">de </w:t>
      </w:r>
      <w:r w:rsidRPr="00FF184D">
        <w:rPr>
          <w:rFonts w:ascii="Corbel Light" w:hAnsi="Corbel Light" w:cstheme="majorHAnsi"/>
          <w:i/>
          <w:iCs/>
          <w:color w:val="121212"/>
        </w:rPr>
        <w:t xml:space="preserve">Talento Humano de la Universidad San Gregario de Portoviejo, que acredite su </w:t>
      </w:r>
      <w:r w:rsidRPr="00FF184D">
        <w:rPr>
          <w:rFonts w:ascii="Corbel Light" w:hAnsi="Corbel Light" w:cstheme="majorHAnsi"/>
          <w:i/>
          <w:iCs/>
          <w:color w:val="242424"/>
        </w:rPr>
        <w:t xml:space="preserve">calidad de empleado </w:t>
      </w:r>
      <w:r w:rsidRPr="00FF184D">
        <w:rPr>
          <w:rFonts w:ascii="Corbel Light" w:hAnsi="Corbel Light" w:cstheme="majorHAnsi"/>
          <w:i/>
          <w:iCs/>
          <w:color w:val="121212"/>
        </w:rPr>
        <w:t xml:space="preserve">o </w:t>
      </w:r>
      <w:r w:rsidRPr="00FF184D">
        <w:rPr>
          <w:rFonts w:ascii="Corbel Light" w:hAnsi="Corbel Light" w:cstheme="majorHAnsi"/>
          <w:i/>
          <w:iCs/>
          <w:color w:val="242424"/>
        </w:rPr>
        <w:t>trabajador.</w:t>
      </w:r>
    </w:p>
    <w:p w14:paraId="297F3D12"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242424"/>
        </w:rPr>
      </w:pPr>
      <w:r w:rsidRPr="00FF184D">
        <w:rPr>
          <w:rFonts w:ascii="Corbel Light" w:hAnsi="Corbel Light" w:cstheme="majorHAnsi"/>
          <w:b/>
          <w:bCs/>
          <w:i/>
          <w:iCs/>
          <w:color w:val="121212"/>
        </w:rPr>
        <w:t>e)</w:t>
      </w:r>
      <w:r w:rsidRPr="00FF184D">
        <w:rPr>
          <w:rFonts w:ascii="Corbel Light" w:hAnsi="Corbel Light" w:cstheme="majorHAnsi"/>
          <w:i/>
          <w:iCs/>
          <w:color w:val="121212"/>
        </w:rPr>
        <w:t xml:space="preserve"> Adjuntar el </w:t>
      </w:r>
      <w:r w:rsidRPr="00FF184D">
        <w:rPr>
          <w:rFonts w:ascii="Corbel Light" w:hAnsi="Corbel Light" w:cstheme="majorHAnsi"/>
          <w:i/>
          <w:iCs/>
          <w:color w:val="242424"/>
        </w:rPr>
        <w:t xml:space="preserve">20% </w:t>
      </w:r>
      <w:r w:rsidRPr="00FF184D">
        <w:rPr>
          <w:rFonts w:ascii="Corbel Light" w:hAnsi="Corbel Light" w:cstheme="majorHAnsi"/>
          <w:i/>
          <w:iCs/>
          <w:color w:val="121212"/>
        </w:rPr>
        <w:t xml:space="preserve">de firmas de respaldo de quienes conformen </w:t>
      </w:r>
      <w:r w:rsidRPr="00FF184D">
        <w:rPr>
          <w:rFonts w:ascii="Corbel Light" w:hAnsi="Corbel Light" w:cstheme="majorHAnsi"/>
          <w:i/>
          <w:iCs/>
          <w:color w:val="242424"/>
        </w:rPr>
        <w:t>el padrón electoral.</w:t>
      </w:r>
    </w:p>
    <w:p w14:paraId="11569889" w14:textId="77777777" w:rsidR="00223988" w:rsidRDefault="00223988" w:rsidP="00223988">
      <w:pPr>
        <w:autoSpaceDE w:val="0"/>
        <w:autoSpaceDN w:val="0"/>
        <w:adjustRightInd w:val="0"/>
        <w:spacing w:after="0" w:line="240" w:lineRule="auto"/>
        <w:jc w:val="both"/>
        <w:rPr>
          <w:rFonts w:ascii="Corbel Light" w:hAnsi="Corbel Light" w:cstheme="majorHAnsi"/>
          <w:i/>
          <w:iCs/>
          <w:color w:val="2C2C2C"/>
        </w:rPr>
      </w:pPr>
      <w:r w:rsidRPr="00FF184D">
        <w:rPr>
          <w:rFonts w:ascii="Corbel Light" w:hAnsi="Corbel Light" w:cstheme="majorHAnsi"/>
          <w:b/>
          <w:bCs/>
          <w:i/>
          <w:iCs/>
          <w:color w:val="242424"/>
        </w:rPr>
        <w:t>f)</w:t>
      </w:r>
      <w:r w:rsidRPr="00FF184D">
        <w:rPr>
          <w:rFonts w:ascii="Corbel Light" w:hAnsi="Corbel Light" w:cstheme="majorHAnsi"/>
          <w:i/>
          <w:iCs/>
          <w:color w:val="242424"/>
        </w:rPr>
        <w:t xml:space="preserve"> Indicar nombres y apellidos del </w:t>
      </w:r>
      <w:proofErr w:type="gramStart"/>
      <w:r w:rsidRPr="00FF184D">
        <w:rPr>
          <w:rFonts w:ascii="Corbel Light" w:hAnsi="Corbel Light" w:cstheme="majorHAnsi"/>
          <w:i/>
          <w:iCs/>
          <w:color w:val="242424"/>
        </w:rPr>
        <w:t>Jefe</w:t>
      </w:r>
      <w:proofErr w:type="gramEnd"/>
      <w:r w:rsidRPr="00FF184D">
        <w:rPr>
          <w:rFonts w:ascii="Corbel Light" w:hAnsi="Corbel Light" w:cstheme="majorHAnsi"/>
          <w:i/>
          <w:iCs/>
          <w:color w:val="242424"/>
        </w:rPr>
        <w:t xml:space="preserve"> de Campaña del </w:t>
      </w:r>
      <w:r w:rsidRPr="00FF184D">
        <w:rPr>
          <w:rFonts w:ascii="Corbel Light" w:hAnsi="Corbel Light" w:cstheme="majorHAnsi"/>
          <w:i/>
          <w:iCs/>
          <w:color w:val="121212"/>
        </w:rPr>
        <w:t xml:space="preserve">movimiento o agrupación, </w:t>
      </w:r>
      <w:r w:rsidRPr="00FF184D">
        <w:rPr>
          <w:rFonts w:ascii="Corbel Light" w:hAnsi="Corbel Light" w:cstheme="majorHAnsi"/>
          <w:i/>
          <w:iCs/>
          <w:color w:val="242424"/>
        </w:rPr>
        <w:t xml:space="preserve">así mismo su </w:t>
      </w:r>
      <w:r w:rsidRPr="00FF184D">
        <w:rPr>
          <w:rFonts w:ascii="Corbel Light" w:hAnsi="Corbel Light" w:cstheme="majorHAnsi"/>
          <w:i/>
          <w:iCs/>
          <w:color w:val="121212"/>
        </w:rPr>
        <w:t>dom</w:t>
      </w:r>
      <w:r w:rsidRPr="00FF184D">
        <w:rPr>
          <w:rFonts w:ascii="Corbel Light" w:hAnsi="Corbel Light" w:cstheme="majorHAnsi"/>
          <w:i/>
          <w:iCs/>
          <w:color w:val="484545"/>
        </w:rPr>
        <w:t>i</w:t>
      </w:r>
      <w:r w:rsidRPr="00FF184D">
        <w:rPr>
          <w:rFonts w:ascii="Corbel Light" w:hAnsi="Corbel Light" w:cstheme="majorHAnsi"/>
          <w:i/>
          <w:iCs/>
          <w:color w:val="242424"/>
        </w:rPr>
        <w:t>cilio</w:t>
      </w:r>
      <w:r w:rsidRPr="00FF184D">
        <w:rPr>
          <w:rFonts w:ascii="Corbel Light" w:hAnsi="Corbel Light" w:cstheme="majorHAnsi"/>
          <w:i/>
          <w:iCs/>
          <w:color w:val="484545"/>
        </w:rPr>
        <w:t xml:space="preserve">, </w:t>
      </w:r>
      <w:r w:rsidRPr="00FF184D">
        <w:rPr>
          <w:rFonts w:ascii="Corbel Light" w:hAnsi="Corbel Light" w:cstheme="majorHAnsi"/>
          <w:i/>
          <w:iCs/>
          <w:color w:val="121212"/>
        </w:rPr>
        <w:t xml:space="preserve">número de teléfono o correo electrónico </w:t>
      </w:r>
      <w:r w:rsidRPr="00FF184D">
        <w:rPr>
          <w:rFonts w:ascii="Corbel Light" w:hAnsi="Corbel Light" w:cstheme="majorHAnsi"/>
          <w:i/>
          <w:iCs/>
          <w:color w:val="242424"/>
        </w:rPr>
        <w:t>para notificaciones</w:t>
      </w:r>
      <w:r w:rsidRPr="00FF184D">
        <w:rPr>
          <w:rFonts w:ascii="Corbel Light" w:hAnsi="Corbel Light" w:cstheme="majorHAnsi"/>
          <w:i/>
          <w:iCs/>
          <w:color w:val="2C2C2C"/>
        </w:rPr>
        <w:t>”.</w:t>
      </w:r>
    </w:p>
    <w:p w14:paraId="422684B4" w14:textId="77777777" w:rsidR="00223988" w:rsidRPr="00FF184D" w:rsidRDefault="00223988" w:rsidP="00223988">
      <w:pPr>
        <w:autoSpaceDE w:val="0"/>
        <w:autoSpaceDN w:val="0"/>
        <w:adjustRightInd w:val="0"/>
        <w:spacing w:after="0" w:line="240" w:lineRule="auto"/>
        <w:jc w:val="both"/>
        <w:rPr>
          <w:rFonts w:ascii="Corbel Light" w:hAnsi="Corbel Light" w:cstheme="majorHAnsi"/>
          <w:i/>
          <w:iCs/>
          <w:color w:val="2C2C2C"/>
        </w:rPr>
      </w:pPr>
    </w:p>
    <w:p w14:paraId="5ABDCB6D" w14:textId="77777777" w:rsidR="00223988" w:rsidRPr="00FF184D" w:rsidRDefault="00223988" w:rsidP="00223988">
      <w:pPr>
        <w:pStyle w:val="Prrafodelista"/>
        <w:numPr>
          <w:ilvl w:val="0"/>
          <w:numId w:val="1"/>
        </w:numPr>
        <w:autoSpaceDE w:val="0"/>
        <w:autoSpaceDN w:val="0"/>
        <w:adjustRightInd w:val="0"/>
        <w:spacing w:after="0" w:line="240" w:lineRule="auto"/>
        <w:jc w:val="both"/>
        <w:rPr>
          <w:rFonts w:ascii="Corbel Light" w:hAnsi="Corbel Light" w:cs="Arial"/>
        </w:rPr>
      </w:pPr>
      <w:r w:rsidRPr="00FF184D">
        <w:rPr>
          <w:rFonts w:ascii="Corbel Light" w:hAnsi="Corbel Light" w:cs="Arial"/>
        </w:rPr>
        <w:t>La inscripción de las candidaturas se la realizará de forma personal, por el delegado de las listas participantes, en la Secretaría del Tribunal Electoral de la Universidad San Gregorio de Portoviejo, ubicada en la planta baja del edificio Administrativo del Campus Universitario, hasta las 21h00 del martes 01 de julio de 2025.</w:t>
      </w:r>
    </w:p>
    <w:p w14:paraId="3E31ECDD" w14:textId="77777777" w:rsidR="00223988" w:rsidRPr="00FF184D" w:rsidRDefault="00223988" w:rsidP="00223988">
      <w:pPr>
        <w:pStyle w:val="Prrafodelista"/>
        <w:autoSpaceDE w:val="0"/>
        <w:autoSpaceDN w:val="0"/>
        <w:adjustRightInd w:val="0"/>
        <w:spacing w:after="0" w:line="240" w:lineRule="auto"/>
        <w:jc w:val="both"/>
        <w:rPr>
          <w:rFonts w:ascii="Corbel Light" w:hAnsi="Corbel Light" w:cs="Arial"/>
        </w:rPr>
      </w:pPr>
    </w:p>
    <w:p w14:paraId="1C58B314" w14:textId="77777777" w:rsidR="00223988" w:rsidRPr="00FF184D" w:rsidRDefault="00223988" w:rsidP="00223988">
      <w:pPr>
        <w:pStyle w:val="Prrafodelista"/>
        <w:numPr>
          <w:ilvl w:val="0"/>
          <w:numId w:val="1"/>
        </w:numPr>
        <w:autoSpaceDE w:val="0"/>
        <w:autoSpaceDN w:val="0"/>
        <w:adjustRightInd w:val="0"/>
        <w:spacing w:after="0" w:line="240" w:lineRule="auto"/>
        <w:jc w:val="both"/>
        <w:rPr>
          <w:rFonts w:ascii="Corbel Light" w:hAnsi="Corbel Light" w:cs="Arial"/>
        </w:rPr>
      </w:pPr>
      <w:r w:rsidRPr="00FF184D">
        <w:rPr>
          <w:rFonts w:ascii="Corbel Light" w:hAnsi="Corbel Light" w:cs="Arial"/>
        </w:rPr>
        <w:t>En la página web institucional</w:t>
      </w:r>
      <w:r w:rsidRPr="00FF184D">
        <w:rPr>
          <w:rFonts w:ascii="Corbel Light" w:hAnsi="Corbel Light" w:cs="Arial"/>
          <w:b/>
          <w:bCs/>
        </w:rPr>
        <w:t xml:space="preserve"> </w:t>
      </w:r>
      <w:r w:rsidRPr="00FF184D">
        <w:rPr>
          <w:rFonts w:ascii="Corbel Light" w:hAnsi="Corbel Light" w:cs="Arial"/>
        </w:rPr>
        <w:t xml:space="preserve">se encontrará la normativa específica que determina el proceso de elección de </w:t>
      </w:r>
      <w:r>
        <w:rPr>
          <w:rFonts w:ascii="Corbel Light" w:hAnsi="Corbel Light" w:cs="Arial"/>
        </w:rPr>
        <w:t>la Directiva de la Asociación de Empleados y Trabajadores de la USGP</w:t>
      </w:r>
      <w:r w:rsidRPr="00FF184D">
        <w:rPr>
          <w:rFonts w:ascii="Corbel Light" w:hAnsi="Corbel Light" w:cs="Arial"/>
        </w:rPr>
        <w:t>.</w:t>
      </w:r>
    </w:p>
    <w:p w14:paraId="11DAC31C" w14:textId="77777777" w:rsidR="00223988" w:rsidRPr="00FF184D" w:rsidRDefault="00223988" w:rsidP="00223988">
      <w:pPr>
        <w:autoSpaceDE w:val="0"/>
        <w:autoSpaceDN w:val="0"/>
        <w:adjustRightInd w:val="0"/>
        <w:spacing w:after="0" w:line="240" w:lineRule="auto"/>
        <w:jc w:val="both"/>
        <w:rPr>
          <w:rFonts w:ascii="Corbel Light" w:hAnsi="Corbel Light" w:cs="Arial"/>
        </w:rPr>
      </w:pPr>
      <w:r w:rsidRPr="00FF184D">
        <w:rPr>
          <w:rFonts w:ascii="Corbel Light" w:hAnsi="Corbel Light" w:cs="Arial"/>
        </w:rPr>
        <w:t xml:space="preserve"> </w:t>
      </w:r>
    </w:p>
    <w:p w14:paraId="107BCF88" w14:textId="77777777" w:rsidR="00223988" w:rsidRPr="00FF184D" w:rsidRDefault="00223988" w:rsidP="00223988">
      <w:pPr>
        <w:autoSpaceDE w:val="0"/>
        <w:autoSpaceDN w:val="0"/>
        <w:adjustRightInd w:val="0"/>
        <w:spacing w:after="0" w:line="240" w:lineRule="auto"/>
        <w:jc w:val="both"/>
        <w:rPr>
          <w:rFonts w:ascii="Corbel Light" w:hAnsi="Corbel Light" w:cs="Arial"/>
        </w:rPr>
      </w:pPr>
    </w:p>
    <w:p w14:paraId="78D55D62" w14:textId="77777777" w:rsidR="00223988" w:rsidRPr="00FF184D" w:rsidRDefault="00223988" w:rsidP="00223988">
      <w:pPr>
        <w:autoSpaceDE w:val="0"/>
        <w:autoSpaceDN w:val="0"/>
        <w:adjustRightInd w:val="0"/>
        <w:spacing w:after="0" w:line="240" w:lineRule="auto"/>
        <w:jc w:val="both"/>
        <w:rPr>
          <w:rFonts w:ascii="Corbel Light" w:hAnsi="Corbel Light" w:cs="Arial"/>
        </w:rPr>
      </w:pPr>
    </w:p>
    <w:p w14:paraId="2C6C75A9" w14:textId="77777777" w:rsidR="00223988" w:rsidRPr="00FF184D" w:rsidRDefault="00223988" w:rsidP="00223988">
      <w:pPr>
        <w:autoSpaceDE w:val="0"/>
        <w:autoSpaceDN w:val="0"/>
        <w:adjustRightInd w:val="0"/>
        <w:spacing w:after="0" w:line="240" w:lineRule="auto"/>
        <w:jc w:val="both"/>
        <w:rPr>
          <w:rFonts w:ascii="Corbel Light" w:hAnsi="Corbel Light" w:cs="Arial"/>
        </w:rPr>
      </w:pPr>
    </w:p>
    <w:p w14:paraId="57EA8E03" w14:textId="77777777" w:rsidR="00223988" w:rsidRPr="00FF184D" w:rsidRDefault="00223988" w:rsidP="00223988">
      <w:pPr>
        <w:autoSpaceDE w:val="0"/>
        <w:autoSpaceDN w:val="0"/>
        <w:adjustRightInd w:val="0"/>
        <w:spacing w:after="0" w:line="240" w:lineRule="auto"/>
        <w:jc w:val="both"/>
        <w:rPr>
          <w:rFonts w:ascii="Corbel Light" w:hAnsi="Corbel Light" w:cs="Arial"/>
        </w:rPr>
      </w:pPr>
    </w:p>
    <w:p w14:paraId="5C56FD14" w14:textId="77777777" w:rsidR="00223988" w:rsidRPr="00FF184D" w:rsidRDefault="00223988" w:rsidP="00223988">
      <w:pPr>
        <w:autoSpaceDE w:val="0"/>
        <w:autoSpaceDN w:val="0"/>
        <w:adjustRightInd w:val="0"/>
        <w:spacing w:after="0" w:line="240" w:lineRule="auto"/>
        <w:jc w:val="center"/>
        <w:rPr>
          <w:rFonts w:ascii="Corbel Light" w:hAnsi="Corbel Light" w:cs="Arial"/>
        </w:rPr>
      </w:pPr>
      <w:r w:rsidRPr="00FF184D">
        <w:rPr>
          <w:rFonts w:ascii="Corbel Light" w:hAnsi="Corbel Light" w:cs="Arial"/>
        </w:rPr>
        <w:t>Lcda. Katerine Zambrano Vélez, Mg.</w:t>
      </w:r>
    </w:p>
    <w:p w14:paraId="1037C900" w14:textId="77777777" w:rsidR="00223988" w:rsidRPr="00FF184D" w:rsidRDefault="00223988" w:rsidP="00223988">
      <w:pPr>
        <w:autoSpaceDE w:val="0"/>
        <w:autoSpaceDN w:val="0"/>
        <w:adjustRightInd w:val="0"/>
        <w:spacing w:after="0" w:line="240" w:lineRule="auto"/>
        <w:jc w:val="center"/>
        <w:rPr>
          <w:rFonts w:ascii="Corbel Light" w:hAnsi="Corbel Light" w:cs="Arial"/>
        </w:rPr>
      </w:pPr>
      <w:r w:rsidRPr="00FF184D">
        <w:rPr>
          <w:rFonts w:ascii="Corbel Light" w:hAnsi="Corbel Light" w:cs="Arial"/>
        </w:rPr>
        <w:t>PRESIDENTE</w:t>
      </w:r>
    </w:p>
    <w:p w14:paraId="4726CB95" w14:textId="77777777" w:rsidR="00223988" w:rsidRPr="00FF184D" w:rsidRDefault="00223988" w:rsidP="00223988">
      <w:pPr>
        <w:autoSpaceDE w:val="0"/>
        <w:autoSpaceDN w:val="0"/>
        <w:adjustRightInd w:val="0"/>
        <w:spacing w:after="0" w:line="240" w:lineRule="auto"/>
        <w:jc w:val="center"/>
        <w:rPr>
          <w:rFonts w:ascii="Corbel Light" w:hAnsi="Corbel Light" w:cs="Arial"/>
        </w:rPr>
      </w:pPr>
      <w:r w:rsidRPr="00FF184D">
        <w:rPr>
          <w:rFonts w:ascii="Corbel Light" w:hAnsi="Corbel Light" w:cs="Arial"/>
        </w:rPr>
        <w:t>TRIBUNAL ELECTORAL USGP</w:t>
      </w:r>
    </w:p>
    <w:p w14:paraId="365CF104" w14:textId="77777777" w:rsidR="00223988" w:rsidRPr="00FF184D" w:rsidRDefault="00223988" w:rsidP="00223988">
      <w:pPr>
        <w:rPr>
          <w:rFonts w:ascii="Corbel Light" w:hAnsi="Corbel Light"/>
        </w:rPr>
      </w:pPr>
    </w:p>
    <w:p w14:paraId="7B579A93" w14:textId="77777777" w:rsidR="00FE759C" w:rsidRPr="00223988" w:rsidRDefault="00FE759C" w:rsidP="00223988"/>
    <w:sectPr w:rsidR="00FE759C" w:rsidRPr="00223988" w:rsidSect="001C7410">
      <w:headerReference w:type="default" r:id="rId7"/>
      <w:footerReference w:type="default" r:id="rId8"/>
      <w:pgSz w:w="11906" w:h="16838" w:code="9"/>
      <w:pgMar w:top="2127" w:right="1440" w:bottom="1134" w:left="1985" w:header="1588"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F0E6" w14:textId="77777777" w:rsidR="00460D11" w:rsidRDefault="00460D11" w:rsidP="004962F1">
      <w:pPr>
        <w:spacing w:after="0" w:line="240" w:lineRule="auto"/>
      </w:pPr>
      <w:r>
        <w:separator/>
      </w:r>
    </w:p>
  </w:endnote>
  <w:endnote w:type="continuationSeparator" w:id="0">
    <w:p w14:paraId="6D12552B" w14:textId="77777777" w:rsidR="00460D11" w:rsidRDefault="00460D11" w:rsidP="0049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DF8" w14:textId="77777777" w:rsidR="00DB3BCF" w:rsidRPr="00D60C86" w:rsidRDefault="00DB3BCF">
    <w:pPr>
      <w:pStyle w:val="Piedepgina"/>
      <w:rPr>
        <w:sz w:val="17"/>
        <w:szCs w:val="17"/>
      </w:rPr>
    </w:pPr>
    <w:r w:rsidRPr="00D60C86">
      <w:rPr>
        <w:sz w:val="17"/>
        <w:szCs w:val="17"/>
      </w:rPr>
      <w:t>Av. Metropolitana No. 2005 y Av. Olímpica / Portoviejo / Manabí / www.sangregorio.edu.ec</w:t>
    </w:r>
  </w:p>
  <w:p w14:paraId="7E5799E3" w14:textId="1257CA54" w:rsidR="00DB3BCF" w:rsidRPr="00D60C86" w:rsidRDefault="00DB3BCF" w:rsidP="00DB3BCF">
    <w:pPr>
      <w:pStyle w:val="Piedepgina"/>
      <w:tabs>
        <w:tab w:val="clear" w:pos="4680"/>
        <w:tab w:val="clear" w:pos="9360"/>
        <w:tab w:val="right" w:pos="2977"/>
        <w:tab w:val="left" w:pos="5245"/>
      </w:tabs>
      <w:rPr>
        <w:sz w:val="17"/>
        <w:szCs w:val="17"/>
      </w:rPr>
    </w:pPr>
    <w:r w:rsidRPr="00D60C86">
      <w:rPr>
        <w:sz w:val="17"/>
        <w:szCs w:val="17"/>
      </w:rPr>
      <w:t xml:space="preserve">Teléf.: (05) </w:t>
    </w:r>
    <w:r w:rsidR="0098181D" w:rsidRPr="00D60C86">
      <w:rPr>
        <w:sz w:val="17"/>
        <w:szCs w:val="17"/>
      </w:rPr>
      <w:t>2935002 /</w:t>
    </w:r>
    <w:r w:rsidR="00D60C86" w:rsidRPr="00D60C86">
      <w:rPr>
        <w:sz w:val="17"/>
        <w:szCs w:val="17"/>
      </w:rPr>
      <w:t xml:space="preserve"> Código Postal: 130105</w:t>
    </w:r>
    <w:r w:rsidRPr="00D60C86">
      <w:rPr>
        <w:sz w:val="17"/>
        <w:szCs w:val="17"/>
      </w:rPr>
      <w:tab/>
    </w:r>
  </w:p>
  <w:p w14:paraId="01B7A7E8" w14:textId="77777777" w:rsidR="00DB3BCF" w:rsidRDefault="00DB3BCF" w:rsidP="00DB3BCF">
    <w:pPr>
      <w:pStyle w:val="Piedepgina"/>
      <w:tabs>
        <w:tab w:val="clear" w:pos="4680"/>
        <w:tab w:val="clear" w:pos="9360"/>
        <w:tab w:val="right" w:pos="2977"/>
        <w:tab w:val="left" w:pos="524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64D7" w14:textId="77777777" w:rsidR="00460D11" w:rsidRDefault="00460D11" w:rsidP="004962F1">
      <w:pPr>
        <w:spacing w:after="0" w:line="240" w:lineRule="auto"/>
      </w:pPr>
      <w:r>
        <w:separator/>
      </w:r>
    </w:p>
  </w:footnote>
  <w:footnote w:type="continuationSeparator" w:id="0">
    <w:p w14:paraId="57FF6930" w14:textId="77777777" w:rsidR="00460D11" w:rsidRDefault="00460D11" w:rsidP="0049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480D" w14:textId="1C50F2DC" w:rsidR="0063022F" w:rsidRDefault="006B5A5D" w:rsidP="0097662A">
    <w:pPr>
      <w:pStyle w:val="Encabezado"/>
    </w:pPr>
    <w:r>
      <w:rPr>
        <w:noProof/>
      </w:rPr>
      <w:drawing>
        <wp:anchor distT="0" distB="0" distL="114300" distR="114300" simplePos="0" relativeHeight="251663360" behindDoc="1" locked="0" layoutInCell="1" allowOverlap="1" wp14:anchorId="2C305905" wp14:editId="156B71F8">
          <wp:simplePos x="0" y="0"/>
          <wp:positionH relativeFrom="margin">
            <wp:align>left</wp:align>
          </wp:positionH>
          <wp:positionV relativeFrom="paragraph">
            <wp:posOffset>-570230</wp:posOffset>
          </wp:positionV>
          <wp:extent cx="1546866" cy="619125"/>
          <wp:effectExtent l="0" t="0" r="0" b="0"/>
          <wp:wrapNone/>
          <wp:docPr id="20933814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81452" name="Imagen 2093381452"/>
                  <pic:cNvPicPr/>
                </pic:nvPicPr>
                <pic:blipFill>
                  <a:blip r:embed="rId1">
                    <a:extLst>
                      <a:ext uri="{28A0092B-C50C-407E-A947-70E740481C1C}">
                        <a14:useLocalDpi xmlns:a14="http://schemas.microsoft.com/office/drawing/2010/main" val="0"/>
                      </a:ext>
                    </a:extLst>
                  </a:blip>
                  <a:stretch>
                    <a:fillRect/>
                  </a:stretch>
                </pic:blipFill>
                <pic:spPr>
                  <a:xfrm>
                    <a:off x="0" y="0"/>
                    <a:ext cx="1549063" cy="620004"/>
                  </a:xfrm>
                  <a:prstGeom prst="rect">
                    <a:avLst/>
                  </a:prstGeom>
                </pic:spPr>
              </pic:pic>
            </a:graphicData>
          </a:graphic>
          <wp14:sizeRelH relativeFrom="page">
            <wp14:pctWidth>0</wp14:pctWidth>
          </wp14:sizeRelH>
          <wp14:sizeRelV relativeFrom="page">
            <wp14:pctHeight>0</wp14:pctHeight>
          </wp14:sizeRelV>
        </wp:anchor>
      </w:drawing>
    </w:r>
    <w:r w:rsidR="008C1324">
      <w:rPr>
        <w:noProof/>
        <w:lang w:eastAsia="es-EC"/>
      </w:rPr>
      <mc:AlternateContent>
        <mc:Choice Requires="wps">
          <w:drawing>
            <wp:anchor distT="0" distB="0" distL="114300" distR="114300" simplePos="0" relativeHeight="251660288" behindDoc="0" locked="0" layoutInCell="1" allowOverlap="1" wp14:anchorId="6B0E10C8" wp14:editId="6881977E">
              <wp:simplePos x="0" y="0"/>
              <wp:positionH relativeFrom="column">
                <wp:posOffset>6349</wp:posOffset>
              </wp:positionH>
              <wp:positionV relativeFrom="paragraph">
                <wp:posOffset>296545</wp:posOffset>
              </wp:positionV>
              <wp:extent cx="5362575" cy="0"/>
              <wp:effectExtent l="0" t="0" r="9525" b="19050"/>
              <wp:wrapNone/>
              <wp:docPr id="3" name="3 Conector recto"/>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FF067" id="3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23.35pt" to="422.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" strokecolor="#ba0c2f [32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58A"/>
    <w:multiLevelType w:val="hybridMultilevel"/>
    <w:tmpl w:val="B3C4DDA2"/>
    <w:lvl w:ilvl="0" w:tplc="3154C3C6">
      <w:start w:val="1"/>
      <w:numFmt w:val="decimal"/>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3560E09"/>
    <w:multiLevelType w:val="hybridMultilevel"/>
    <w:tmpl w:val="72E4FAEA"/>
    <w:lvl w:ilvl="0" w:tplc="AA7E4598">
      <w:start w:val="1"/>
      <w:numFmt w:val="lowerLetter"/>
      <w:lvlText w:val="%1)"/>
      <w:lvlJc w:val="left"/>
      <w:pPr>
        <w:ind w:left="720" w:hanging="360"/>
      </w:pPr>
      <w:rPr>
        <w:rFonts w:hint="default"/>
        <w:b/>
        <w:bCs/>
        <w:color w:val="2E2E2C"/>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F746DDD"/>
    <w:multiLevelType w:val="hybridMultilevel"/>
    <w:tmpl w:val="3FB80528"/>
    <w:lvl w:ilvl="0" w:tplc="512EB982">
      <w:start w:val="1"/>
      <w:numFmt w:val="lowerLetter"/>
      <w:lvlText w:val="%1)"/>
      <w:lvlJc w:val="left"/>
      <w:pPr>
        <w:ind w:left="1637"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414C312B"/>
    <w:multiLevelType w:val="hybridMultilevel"/>
    <w:tmpl w:val="9A620D8E"/>
    <w:lvl w:ilvl="0" w:tplc="7AE40C86">
      <w:start w:val="1"/>
      <w:numFmt w:val="decimal"/>
      <w:lvlText w:val="%1)"/>
      <w:lvlJc w:val="left"/>
      <w:pPr>
        <w:ind w:left="720" w:hanging="360"/>
      </w:pPr>
      <w:rPr>
        <w:rFonts w:hint="default"/>
        <w:b/>
        <w:bCs/>
        <w:color w:val="2424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F873F80"/>
    <w:multiLevelType w:val="hybridMultilevel"/>
    <w:tmpl w:val="1524587C"/>
    <w:lvl w:ilvl="0" w:tplc="18001824">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58575D76"/>
    <w:multiLevelType w:val="hybridMultilevel"/>
    <w:tmpl w:val="5EA0B6F0"/>
    <w:lvl w:ilvl="0" w:tplc="B3D0E86C">
      <w:start w:val="1"/>
      <w:numFmt w:val="lowerLetter"/>
      <w:lvlText w:val="%1)"/>
      <w:lvlJc w:val="left"/>
      <w:pPr>
        <w:ind w:left="720" w:hanging="360"/>
      </w:pPr>
      <w:rPr>
        <w:rFonts w:asciiTheme="minorHAnsi" w:hAnsiTheme="minorHAnsi" w:cstheme="minorBidi" w:hint="default"/>
        <w:b/>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75922267"/>
    <w:multiLevelType w:val="hybridMultilevel"/>
    <w:tmpl w:val="E2F6B476"/>
    <w:lvl w:ilvl="0" w:tplc="9284407C">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81C0C19"/>
    <w:multiLevelType w:val="hybridMultilevel"/>
    <w:tmpl w:val="61BAB00E"/>
    <w:lvl w:ilvl="0" w:tplc="9118E154">
      <w:start w:val="1"/>
      <w:numFmt w:val="low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662466919">
    <w:abstractNumId w:val="5"/>
  </w:num>
  <w:num w:numId="2" w16cid:durableId="387068393">
    <w:abstractNumId w:val="6"/>
  </w:num>
  <w:num w:numId="3" w16cid:durableId="1693652332">
    <w:abstractNumId w:val="7"/>
  </w:num>
  <w:num w:numId="4" w16cid:durableId="268977209">
    <w:abstractNumId w:val="0"/>
  </w:num>
  <w:num w:numId="5" w16cid:durableId="1277298291">
    <w:abstractNumId w:val="4"/>
  </w:num>
  <w:num w:numId="6" w16cid:durableId="683358258">
    <w:abstractNumId w:val="1"/>
  </w:num>
  <w:num w:numId="7" w16cid:durableId="1152064767">
    <w:abstractNumId w:val="2"/>
  </w:num>
  <w:num w:numId="8" w16cid:durableId="223763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0"/>
    <w:rsid w:val="00002151"/>
    <w:rsid w:val="00054108"/>
    <w:rsid w:val="000716B1"/>
    <w:rsid w:val="000B0411"/>
    <w:rsid w:val="000B5446"/>
    <w:rsid w:val="000D5363"/>
    <w:rsid w:val="000E2C9D"/>
    <w:rsid w:val="0010055E"/>
    <w:rsid w:val="00147011"/>
    <w:rsid w:val="00161405"/>
    <w:rsid w:val="001B1B9E"/>
    <w:rsid w:val="001C14AE"/>
    <w:rsid w:val="001C7410"/>
    <w:rsid w:val="00213256"/>
    <w:rsid w:val="00223988"/>
    <w:rsid w:val="00244BB8"/>
    <w:rsid w:val="00253022"/>
    <w:rsid w:val="00283678"/>
    <w:rsid w:val="00293387"/>
    <w:rsid w:val="00294576"/>
    <w:rsid w:val="002F2172"/>
    <w:rsid w:val="00333902"/>
    <w:rsid w:val="00342569"/>
    <w:rsid w:val="003443B7"/>
    <w:rsid w:val="00374388"/>
    <w:rsid w:val="00391842"/>
    <w:rsid w:val="003E5D65"/>
    <w:rsid w:val="00420EC9"/>
    <w:rsid w:val="00460D11"/>
    <w:rsid w:val="00467336"/>
    <w:rsid w:val="004962F1"/>
    <w:rsid w:val="004C308D"/>
    <w:rsid w:val="004D3324"/>
    <w:rsid w:val="00506376"/>
    <w:rsid w:val="005126B3"/>
    <w:rsid w:val="0051522A"/>
    <w:rsid w:val="005A6B2D"/>
    <w:rsid w:val="0062420D"/>
    <w:rsid w:val="0063022F"/>
    <w:rsid w:val="006436B1"/>
    <w:rsid w:val="00646AAC"/>
    <w:rsid w:val="006534C8"/>
    <w:rsid w:val="00686622"/>
    <w:rsid w:val="006B5A5D"/>
    <w:rsid w:val="006D0A96"/>
    <w:rsid w:val="006D35BF"/>
    <w:rsid w:val="006E5443"/>
    <w:rsid w:val="00711F7E"/>
    <w:rsid w:val="007741CD"/>
    <w:rsid w:val="007828B3"/>
    <w:rsid w:val="00794AA9"/>
    <w:rsid w:val="007C6D6E"/>
    <w:rsid w:val="007D03CB"/>
    <w:rsid w:val="007D7009"/>
    <w:rsid w:val="008572B4"/>
    <w:rsid w:val="00857F26"/>
    <w:rsid w:val="0087476D"/>
    <w:rsid w:val="00881030"/>
    <w:rsid w:val="00894558"/>
    <w:rsid w:val="008A7B78"/>
    <w:rsid w:val="008C1324"/>
    <w:rsid w:val="008E4974"/>
    <w:rsid w:val="008E6510"/>
    <w:rsid w:val="00904883"/>
    <w:rsid w:val="0091287C"/>
    <w:rsid w:val="00932E8E"/>
    <w:rsid w:val="00947C30"/>
    <w:rsid w:val="00950A5E"/>
    <w:rsid w:val="00954D75"/>
    <w:rsid w:val="0097662A"/>
    <w:rsid w:val="0098181D"/>
    <w:rsid w:val="00986B82"/>
    <w:rsid w:val="009B0A5A"/>
    <w:rsid w:val="009F134C"/>
    <w:rsid w:val="00A16226"/>
    <w:rsid w:val="00A428CD"/>
    <w:rsid w:val="00A55033"/>
    <w:rsid w:val="00A71511"/>
    <w:rsid w:val="00B03F1C"/>
    <w:rsid w:val="00B3689B"/>
    <w:rsid w:val="00B626EB"/>
    <w:rsid w:val="00B71811"/>
    <w:rsid w:val="00B74A72"/>
    <w:rsid w:val="00B857F4"/>
    <w:rsid w:val="00B859CB"/>
    <w:rsid w:val="00BE4B3C"/>
    <w:rsid w:val="00BF1182"/>
    <w:rsid w:val="00C37064"/>
    <w:rsid w:val="00C60568"/>
    <w:rsid w:val="00C62559"/>
    <w:rsid w:val="00C906BC"/>
    <w:rsid w:val="00CA3D4E"/>
    <w:rsid w:val="00CD5D5B"/>
    <w:rsid w:val="00CE44D8"/>
    <w:rsid w:val="00D232F9"/>
    <w:rsid w:val="00D37021"/>
    <w:rsid w:val="00D5100D"/>
    <w:rsid w:val="00D55028"/>
    <w:rsid w:val="00D60C86"/>
    <w:rsid w:val="00D70385"/>
    <w:rsid w:val="00D844A8"/>
    <w:rsid w:val="00DB3BCF"/>
    <w:rsid w:val="00DE4BE2"/>
    <w:rsid w:val="00E002CA"/>
    <w:rsid w:val="00E76E55"/>
    <w:rsid w:val="00E77D7D"/>
    <w:rsid w:val="00EE0EC6"/>
    <w:rsid w:val="00EE183C"/>
    <w:rsid w:val="00F020E4"/>
    <w:rsid w:val="00F16CD6"/>
    <w:rsid w:val="00F64BCA"/>
    <w:rsid w:val="00F711BB"/>
    <w:rsid w:val="00FA1898"/>
    <w:rsid w:val="00FE5951"/>
    <w:rsid w:val="00FE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A281"/>
  <w15:docId w15:val="{5A50DE7B-AE9D-4EED-9484-E1A23830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2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962F1"/>
    <w:rPr>
      <w:lang w:val="es-EC"/>
    </w:rPr>
  </w:style>
  <w:style w:type="paragraph" w:styleId="Piedepgina">
    <w:name w:val="footer"/>
    <w:basedOn w:val="Normal"/>
    <w:link w:val="PiedepginaCar"/>
    <w:uiPriority w:val="99"/>
    <w:unhideWhenUsed/>
    <w:rsid w:val="004962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962F1"/>
    <w:rPr>
      <w:lang w:val="es-EC"/>
    </w:rPr>
  </w:style>
  <w:style w:type="table" w:customStyle="1" w:styleId="Tablaconcuadrcula1clara1">
    <w:name w:val="Tabla con cuadrícula 1 clara1"/>
    <w:basedOn w:val="Tablanormal"/>
    <w:uiPriority w:val="46"/>
    <w:rsid w:val="004D3324"/>
    <w:pPr>
      <w:spacing w:after="0" w:line="240" w:lineRule="auto"/>
    </w:pPr>
    <w:rPr>
      <w:rFonts w:eastAsiaTheme="minorEastAsia"/>
      <w:sz w:val="20"/>
      <w:szCs w:val="21"/>
    </w:r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Pr>
    <w:tcPr>
      <w:shd w:val="clear" w:color="auto" w:fill="F2F2F2" w:themeFill="text1" w:themeFillShade="F2"/>
    </w:tcPr>
    <w:tblStylePr w:type="firstRow">
      <w:rPr>
        <w:b/>
        <w:bCs/>
      </w:rPr>
      <w:tblPr/>
      <w:tcPr>
        <w:tcBorders>
          <w:bottom w:val="single" w:sz="12" w:space="0" w:color="FFFFFF" w:themeColor="text1" w:themeTint="99"/>
        </w:tcBorders>
      </w:tcPr>
    </w:tblStylePr>
    <w:tblStylePr w:type="lastRow">
      <w:rPr>
        <w:b/>
        <w:bCs/>
      </w:rPr>
      <w:tblPr/>
      <w:tcPr>
        <w:tcBorders>
          <w:top w:val="double" w:sz="2" w:space="0" w:color="FFFFFF" w:themeColor="text1" w:themeTint="99"/>
        </w:tcBorders>
      </w:tcPr>
    </w:tblStylePr>
    <w:tblStylePr w:type="firstCol">
      <w:rPr>
        <w:b/>
        <w:bCs/>
      </w:rPr>
    </w:tblStylePr>
    <w:tblStylePr w:type="lastCol">
      <w:rPr>
        <w:b/>
        <w:bCs/>
      </w:rPr>
    </w:tblStylePr>
  </w:style>
  <w:style w:type="paragraph" w:customStyle="1" w:styleId="Titulo">
    <w:name w:val="Titulo"/>
    <w:basedOn w:val="Normal"/>
    <w:link w:val="TituloCar"/>
    <w:qFormat/>
    <w:rsid w:val="004D3324"/>
    <w:pPr>
      <w:spacing w:line="240" w:lineRule="auto"/>
      <w:jc w:val="center"/>
    </w:pPr>
    <w:rPr>
      <w:rFonts w:eastAsiaTheme="minorEastAsia" w:cstheme="minorHAnsi"/>
      <w:b/>
      <w:bCs/>
      <w:sz w:val="28"/>
      <w:szCs w:val="28"/>
    </w:rPr>
  </w:style>
  <w:style w:type="character" w:customStyle="1" w:styleId="TituloCar">
    <w:name w:val="Titulo Car"/>
    <w:basedOn w:val="Fuentedeprrafopredeter"/>
    <w:link w:val="Titulo"/>
    <w:rsid w:val="004D3324"/>
    <w:rPr>
      <w:rFonts w:eastAsiaTheme="minorEastAsia" w:cstheme="minorHAnsi"/>
      <w:b/>
      <w:bCs/>
      <w:sz w:val="28"/>
      <w:szCs w:val="28"/>
      <w:lang w:val="es-EC"/>
    </w:rPr>
  </w:style>
  <w:style w:type="table" w:styleId="Tablaconcuadrcula">
    <w:name w:val="Table Grid"/>
    <w:basedOn w:val="Tablanormal"/>
    <w:uiPriority w:val="39"/>
    <w:rsid w:val="005126B3"/>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4108"/>
    <w:pPr>
      <w:widowControl w:val="0"/>
      <w:autoSpaceDE w:val="0"/>
      <w:autoSpaceDN w:val="0"/>
      <w:spacing w:after="0" w:line="240" w:lineRule="auto"/>
    </w:pPr>
    <w:rPr>
      <w:rFonts w:ascii="Tahoma" w:eastAsia="Tahoma" w:hAnsi="Tahoma" w:cs="Tahoma"/>
      <w:lang w:val="es-ES" w:eastAsia="es-ES" w:bidi="es-ES"/>
    </w:rPr>
  </w:style>
  <w:style w:type="paragraph" w:styleId="Sinespaciado">
    <w:name w:val="No Spacing"/>
    <w:uiPriority w:val="1"/>
    <w:qFormat/>
    <w:rsid w:val="0098181D"/>
    <w:pPr>
      <w:spacing w:after="0" w:line="240" w:lineRule="auto"/>
    </w:pPr>
    <w:rPr>
      <w:lang w:val="es-EC"/>
      <w14:ligatures w14:val="standardContextual"/>
    </w:rPr>
  </w:style>
  <w:style w:type="paragraph" w:styleId="Prrafodelista">
    <w:name w:val="List Paragraph"/>
    <w:basedOn w:val="Normal"/>
    <w:uiPriority w:val="34"/>
    <w:qFormat/>
    <w:rsid w:val="008E4974"/>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ORES INSTITUCIONALES">
  <a:themeElements>
    <a:clrScheme name="Institucional">
      <a:dk1>
        <a:srgbClr val="FFFFFF"/>
      </a:dk1>
      <a:lt1>
        <a:srgbClr val="BA0C2F"/>
      </a:lt1>
      <a:dk2>
        <a:srgbClr val="FFFFFF"/>
      </a:dk2>
      <a:lt2>
        <a:srgbClr val="000000"/>
      </a:lt2>
      <a:accent1>
        <a:srgbClr val="BA0C2F"/>
      </a:accent1>
      <a:accent2>
        <a:srgbClr val="781527"/>
      </a:accent2>
      <a:accent3>
        <a:srgbClr val="F4364C"/>
      </a:accent3>
      <a:accent4>
        <a:srgbClr val="781527"/>
      </a:accent4>
      <a:accent5>
        <a:srgbClr val="F4364C"/>
      </a:accent5>
      <a:accent6>
        <a:srgbClr val="BA0C2F"/>
      </a:accent6>
      <a:hlink>
        <a:srgbClr val="0070C0"/>
      </a:hlink>
      <a:folHlink>
        <a:srgbClr val="781527"/>
      </a:folHlink>
    </a:clrScheme>
    <a:fontScheme name="Titulos">
      <a:majorFont>
        <a:latin typeface="Corbel"/>
        <a:ea typeface=""/>
        <a:cs typeface=""/>
      </a:majorFont>
      <a:minorFont>
        <a:latin typeface="Corbel"/>
        <a:ea typeface=""/>
        <a:cs typeface=""/>
      </a:minorFont>
    </a:fontScheme>
    <a:fmtScheme name="Retrospección">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COLORES INSTITUCIONALES" id="{170957B7-A36F-4E65-8ECB-B3705D013CBF}" vid="{CCB2CFD0-E8BA-405C-BC49-BE53E05043CB}"/>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Carolina Loor Romero</dc:creator>
  <cp:lastModifiedBy>Katerine Zambrano</cp:lastModifiedBy>
  <cp:revision>2</cp:revision>
  <cp:lastPrinted>2021-01-31T20:51:00Z</cp:lastPrinted>
  <dcterms:created xsi:type="dcterms:W3CDTF">2025-06-03T22:40:00Z</dcterms:created>
  <dcterms:modified xsi:type="dcterms:W3CDTF">2025-06-03T22:40:00Z</dcterms:modified>
</cp:coreProperties>
</file>