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Y="94"/>
        <w:tblW w:w="0" w:type="auto"/>
        <w:tblLook w:val="04A0" w:firstRow="1" w:lastRow="0" w:firstColumn="1" w:lastColumn="0" w:noHBand="0" w:noVBand="1"/>
      </w:tblPr>
      <w:tblGrid>
        <w:gridCol w:w="2365"/>
        <w:gridCol w:w="4714"/>
        <w:gridCol w:w="1749"/>
      </w:tblGrid>
      <w:tr w:rsidR="00ED1083" w:rsidRPr="00470B1A" w:rsidTr="000E3764">
        <w:trPr>
          <w:trHeight w:val="696"/>
        </w:trPr>
        <w:tc>
          <w:tcPr>
            <w:tcW w:w="2385" w:type="dxa"/>
            <w:vMerge w:val="restart"/>
          </w:tcPr>
          <w:p w:rsidR="00ED1083" w:rsidRPr="00470B1A" w:rsidRDefault="00ED1083" w:rsidP="00ED1083">
            <w:pPr>
              <w:jc w:val="center"/>
              <w:rPr>
                <w:rFonts w:cstheme="minorHAnsi"/>
              </w:rPr>
            </w:pPr>
            <w:r w:rsidRPr="00470B1A">
              <w:rPr>
                <w:rFonts w:cstheme="minorHAnsi"/>
                <w:noProof/>
                <w:lang w:eastAsia="es-EC"/>
              </w:rPr>
              <w:drawing>
                <wp:anchor distT="0" distB="0" distL="114300" distR="114300" simplePos="0" relativeHeight="251658240" behindDoc="0" locked="0" layoutInCell="1" allowOverlap="1" wp14:anchorId="0A36008B">
                  <wp:simplePos x="0" y="0"/>
                  <wp:positionH relativeFrom="column">
                    <wp:posOffset>158115</wp:posOffset>
                  </wp:positionH>
                  <wp:positionV relativeFrom="paragraph">
                    <wp:posOffset>83820</wp:posOffset>
                  </wp:positionV>
                  <wp:extent cx="933450" cy="530860"/>
                  <wp:effectExtent l="0" t="0" r="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530860"/>
                          </a:xfrm>
                          <a:prstGeom prst="rect">
                            <a:avLst/>
                          </a:prstGeom>
                        </pic:spPr>
                      </pic:pic>
                    </a:graphicData>
                  </a:graphic>
                  <wp14:sizeRelH relativeFrom="margin">
                    <wp14:pctWidth>0</wp14:pctWidth>
                  </wp14:sizeRelH>
                  <wp14:sizeRelV relativeFrom="margin">
                    <wp14:pctHeight>0</wp14:pctHeight>
                  </wp14:sizeRelV>
                </wp:anchor>
              </w:drawing>
            </w:r>
          </w:p>
        </w:tc>
        <w:tc>
          <w:tcPr>
            <w:tcW w:w="4811" w:type="dxa"/>
            <w:vMerge w:val="restart"/>
          </w:tcPr>
          <w:p w:rsidR="00ED1083" w:rsidRPr="00470B1A" w:rsidRDefault="00ED1083" w:rsidP="00ED1083">
            <w:pPr>
              <w:jc w:val="center"/>
              <w:rPr>
                <w:rFonts w:cstheme="minorHAnsi"/>
                <w:b/>
              </w:rPr>
            </w:pPr>
            <w:r w:rsidRPr="00470B1A">
              <w:rPr>
                <w:rFonts w:cstheme="minorHAnsi"/>
                <w:b/>
              </w:rPr>
              <w:t>PLAN DE EVACUACIÓN DE LA CARRERA DE MARKETING DE LA UNIVERSIDAD SAN GREGORIO DE PORTOVIEJO</w:t>
            </w:r>
          </w:p>
        </w:tc>
        <w:tc>
          <w:tcPr>
            <w:tcW w:w="1782" w:type="dxa"/>
            <w:vAlign w:val="center"/>
          </w:tcPr>
          <w:p w:rsidR="00ED1083" w:rsidRPr="00470B1A" w:rsidRDefault="00ED1083" w:rsidP="000E3764">
            <w:pPr>
              <w:jc w:val="center"/>
              <w:rPr>
                <w:rFonts w:cstheme="minorHAnsi"/>
                <w:b/>
              </w:rPr>
            </w:pPr>
            <w:r w:rsidRPr="00470B1A">
              <w:rPr>
                <w:rFonts w:cstheme="minorHAnsi"/>
                <w:b/>
              </w:rPr>
              <w:t>MKT</w:t>
            </w:r>
          </w:p>
        </w:tc>
      </w:tr>
      <w:tr w:rsidR="00ED1083" w:rsidRPr="00470B1A" w:rsidTr="000E3764">
        <w:trPr>
          <w:trHeight w:val="463"/>
        </w:trPr>
        <w:tc>
          <w:tcPr>
            <w:tcW w:w="2385" w:type="dxa"/>
            <w:vMerge/>
          </w:tcPr>
          <w:p w:rsidR="00ED1083" w:rsidRPr="00470B1A" w:rsidRDefault="00ED1083" w:rsidP="00ED1083">
            <w:pPr>
              <w:jc w:val="both"/>
              <w:rPr>
                <w:rFonts w:cstheme="minorHAnsi"/>
              </w:rPr>
            </w:pPr>
          </w:p>
        </w:tc>
        <w:tc>
          <w:tcPr>
            <w:tcW w:w="4811" w:type="dxa"/>
            <w:vMerge/>
          </w:tcPr>
          <w:p w:rsidR="00ED1083" w:rsidRPr="00470B1A" w:rsidRDefault="00ED1083" w:rsidP="00ED1083">
            <w:pPr>
              <w:jc w:val="center"/>
              <w:rPr>
                <w:rFonts w:cstheme="minorHAnsi"/>
                <w:b/>
              </w:rPr>
            </w:pPr>
          </w:p>
        </w:tc>
        <w:tc>
          <w:tcPr>
            <w:tcW w:w="1782" w:type="dxa"/>
            <w:vAlign w:val="center"/>
          </w:tcPr>
          <w:p w:rsidR="00ED1083" w:rsidRPr="00470B1A" w:rsidRDefault="00ED1083" w:rsidP="000E3764">
            <w:pPr>
              <w:jc w:val="center"/>
              <w:rPr>
                <w:rFonts w:cstheme="minorHAnsi"/>
                <w:b/>
              </w:rPr>
            </w:pPr>
            <w:r w:rsidRPr="00470B1A">
              <w:rPr>
                <w:rFonts w:cstheme="minorHAnsi"/>
                <w:b/>
              </w:rPr>
              <w:t>2018</w:t>
            </w:r>
          </w:p>
        </w:tc>
      </w:tr>
    </w:tbl>
    <w:p w:rsidR="00ED1083" w:rsidRPr="00470B1A" w:rsidRDefault="00ED1083" w:rsidP="00E717D6">
      <w:pPr>
        <w:pStyle w:val="Sinespaciado"/>
        <w:rPr>
          <w:rFonts w:cstheme="minorHAnsi"/>
        </w:rPr>
      </w:pPr>
    </w:p>
    <w:p w:rsidR="003D4A9B" w:rsidRPr="00470B1A" w:rsidRDefault="00ED4DB5" w:rsidP="00ED1083">
      <w:pPr>
        <w:pStyle w:val="Sinespaciado"/>
        <w:jc w:val="center"/>
        <w:rPr>
          <w:rFonts w:cstheme="minorHAnsi"/>
          <w:b/>
        </w:rPr>
      </w:pPr>
      <w:r w:rsidRPr="00470B1A">
        <w:rPr>
          <w:rFonts w:cstheme="minorHAnsi"/>
          <w:b/>
        </w:rPr>
        <w:t>LA UNIVERIDAD SAN GREGORIO DE PORTOVIEJO</w:t>
      </w:r>
    </w:p>
    <w:p w:rsidR="003D4A9B" w:rsidRPr="00470B1A" w:rsidRDefault="00ED4DB5" w:rsidP="00ED1083">
      <w:pPr>
        <w:pStyle w:val="Sinespaciado"/>
        <w:jc w:val="center"/>
        <w:rPr>
          <w:rFonts w:cstheme="minorHAnsi"/>
          <w:b/>
        </w:rPr>
      </w:pPr>
      <w:r w:rsidRPr="00470B1A">
        <w:rPr>
          <w:rFonts w:cstheme="minorHAnsi"/>
          <w:b/>
        </w:rPr>
        <w:t>CONSIDERANDO QUE</w:t>
      </w:r>
    </w:p>
    <w:p w:rsidR="00ED1083" w:rsidRPr="00470B1A" w:rsidRDefault="00ED1083" w:rsidP="00ED1083">
      <w:pPr>
        <w:pStyle w:val="Sinespaciado"/>
        <w:jc w:val="center"/>
        <w:rPr>
          <w:rFonts w:cstheme="minorHAnsi"/>
          <w:b/>
        </w:rPr>
      </w:pPr>
    </w:p>
    <w:p w:rsidR="00B8314B" w:rsidRPr="00470B1A" w:rsidRDefault="00E10016" w:rsidP="00E10016">
      <w:pPr>
        <w:jc w:val="both"/>
        <w:rPr>
          <w:rFonts w:cstheme="minorHAnsi"/>
        </w:rPr>
      </w:pPr>
      <w:r w:rsidRPr="00470B1A">
        <w:rPr>
          <w:rFonts w:cstheme="minorHAnsi"/>
        </w:rPr>
        <w:t>Que, la Ley Orgánica de Educación Superior</w:t>
      </w:r>
      <w:r w:rsidR="003D4A9B" w:rsidRPr="00470B1A">
        <w:rPr>
          <w:rFonts w:cstheme="minorHAnsi"/>
        </w:rPr>
        <w:t xml:space="preserve"> en su</w:t>
      </w:r>
      <w:r w:rsidRPr="00470B1A">
        <w:rPr>
          <w:rFonts w:cstheme="minorHAnsi"/>
        </w:rPr>
        <w:t xml:space="preserve"> </w:t>
      </w:r>
      <w:r w:rsidR="00121142" w:rsidRPr="00470B1A">
        <w:rPr>
          <w:rFonts w:cstheme="minorHAnsi"/>
        </w:rPr>
        <w:t xml:space="preserve">Art. 3.- Fines de la Educación </w:t>
      </w:r>
      <w:r w:rsidR="00ED1083" w:rsidRPr="00470B1A">
        <w:rPr>
          <w:rFonts w:cstheme="minorHAnsi"/>
        </w:rPr>
        <w:t>Superior. -</w:t>
      </w:r>
      <w:r w:rsidR="00121142" w:rsidRPr="00470B1A">
        <w:rPr>
          <w:rFonts w:cstheme="minorHAnsi"/>
        </w:rPr>
        <w:t xml:space="preserve"> La educación superior de carácter humanista, cultural y científica constituye un derecho de las personas y un bien público social que, de conformidad con la Constitución de la República, responderá al interés público y no estará al servicio de intereses individuales y corporativos.</w:t>
      </w:r>
    </w:p>
    <w:p w:rsidR="00121142" w:rsidRPr="00470B1A" w:rsidRDefault="003D4A9B" w:rsidP="00E10016">
      <w:pPr>
        <w:jc w:val="both"/>
        <w:rPr>
          <w:rFonts w:cstheme="minorHAnsi"/>
        </w:rPr>
      </w:pPr>
      <w:r w:rsidRPr="00470B1A">
        <w:rPr>
          <w:rFonts w:cstheme="minorHAnsi"/>
        </w:rPr>
        <w:t xml:space="preserve">Que el </w:t>
      </w:r>
      <w:r w:rsidR="00121142" w:rsidRPr="00470B1A">
        <w:rPr>
          <w:rFonts w:cstheme="minorHAnsi"/>
        </w:rPr>
        <w:t>Art. 4</w:t>
      </w:r>
      <w:r w:rsidRPr="00470B1A">
        <w:rPr>
          <w:rFonts w:cstheme="minorHAnsi"/>
        </w:rPr>
        <w:t xml:space="preserve"> de la ley Orgánica de Educación Superior </w:t>
      </w:r>
      <w:r w:rsidR="00ED1083" w:rsidRPr="00470B1A">
        <w:rPr>
          <w:rFonts w:cstheme="minorHAnsi"/>
        </w:rPr>
        <w:t>contempla. -</w:t>
      </w:r>
      <w:r w:rsidR="00121142" w:rsidRPr="00470B1A">
        <w:rPr>
          <w:rFonts w:cstheme="minorHAnsi"/>
        </w:rPr>
        <w:t xml:space="preserve"> Derecho a la Educación </w:t>
      </w:r>
      <w:r w:rsidR="00ED1083" w:rsidRPr="00470B1A">
        <w:rPr>
          <w:rFonts w:cstheme="minorHAnsi"/>
        </w:rPr>
        <w:t>Superior. -</w:t>
      </w:r>
      <w:r w:rsidR="00121142" w:rsidRPr="00470B1A">
        <w:rPr>
          <w:rFonts w:cstheme="minorHAnsi"/>
        </w:rPr>
        <w:t xml:space="preserve"> El derecho a la educación superior consiste en el ejercicio efectivo de la igualdad de oportunidades, en función de los méritos respectivos, a fin de acceder a una formación académica y profesional con producción de conocimiento pertinente y de excelencia. Las ciudadanas y los ciudadanos en forma individual y colectiva, las comunidades, pueblos y nacionalidades tienen el derecho y la responsabilidad de participar en el proceso educativo superior, a través de los mecanismos establecidos en la Constitución y esta Ley.</w:t>
      </w:r>
    </w:p>
    <w:p w:rsidR="00121142" w:rsidRPr="00470B1A" w:rsidRDefault="003D4A9B" w:rsidP="00E10016">
      <w:pPr>
        <w:jc w:val="both"/>
        <w:rPr>
          <w:rFonts w:cstheme="minorHAnsi"/>
        </w:rPr>
      </w:pPr>
      <w:r w:rsidRPr="00470B1A">
        <w:rPr>
          <w:rFonts w:cstheme="minorHAnsi"/>
        </w:rPr>
        <w:t xml:space="preserve">Que el </w:t>
      </w:r>
      <w:r w:rsidR="00121142" w:rsidRPr="00470B1A">
        <w:rPr>
          <w:rFonts w:cstheme="minorHAnsi"/>
        </w:rPr>
        <w:t>Art. 18</w:t>
      </w:r>
      <w:r w:rsidRPr="00470B1A">
        <w:rPr>
          <w:rFonts w:cstheme="minorHAnsi"/>
        </w:rPr>
        <w:t xml:space="preserve"> </w:t>
      </w:r>
      <w:r w:rsidR="00ED1083" w:rsidRPr="00470B1A">
        <w:rPr>
          <w:rFonts w:cstheme="minorHAnsi"/>
        </w:rPr>
        <w:t>dispone. -</w:t>
      </w:r>
      <w:r w:rsidR="00121142" w:rsidRPr="00470B1A">
        <w:rPr>
          <w:rFonts w:cstheme="minorHAnsi"/>
        </w:rPr>
        <w:t xml:space="preserve"> Ejercicio de la autonomía </w:t>
      </w:r>
      <w:r w:rsidR="00ED1083" w:rsidRPr="00470B1A">
        <w:rPr>
          <w:rFonts w:cstheme="minorHAnsi"/>
        </w:rPr>
        <w:t>responsable. -</w:t>
      </w:r>
      <w:r w:rsidR="00121142" w:rsidRPr="00470B1A">
        <w:rPr>
          <w:rFonts w:cstheme="minorHAnsi"/>
        </w:rPr>
        <w:t xml:space="preserve"> c) La libertad en la elaboración de sus planes y programas de estudio en el marco de las disposiciones de la presente Ley;</w:t>
      </w:r>
    </w:p>
    <w:p w:rsidR="00121142" w:rsidRPr="00470B1A" w:rsidRDefault="003D4A9B" w:rsidP="00E10016">
      <w:pPr>
        <w:jc w:val="both"/>
        <w:rPr>
          <w:rFonts w:cstheme="minorHAnsi"/>
        </w:rPr>
      </w:pPr>
      <w:r w:rsidRPr="00470B1A">
        <w:rPr>
          <w:rFonts w:cstheme="minorHAnsi"/>
        </w:rPr>
        <w:t xml:space="preserve">Que la ley Orgánica de Educación Superior dispone en su </w:t>
      </w:r>
      <w:r w:rsidR="00121142" w:rsidRPr="00470B1A">
        <w:rPr>
          <w:rFonts w:cstheme="minorHAnsi"/>
        </w:rPr>
        <w:t xml:space="preserve">Art. 71.- Principio de igualdad de </w:t>
      </w:r>
      <w:r w:rsidR="00ED1083" w:rsidRPr="00470B1A">
        <w:rPr>
          <w:rFonts w:cstheme="minorHAnsi"/>
        </w:rPr>
        <w:t>oportunidades. -</w:t>
      </w:r>
      <w:r w:rsidR="00121142" w:rsidRPr="00470B1A">
        <w:rPr>
          <w:rFonts w:cstheme="minorHAnsi"/>
        </w:rPr>
        <w:t xml:space="preserve"> El principio de igualdad de oportunidades consiste en garantizar a todos los actores del Sistema de Educación Superior las mismas posibilidades en el acceso, permanencia, movilidad y egreso del sistema, sin discriminación de género, credo, orientación sexual, etnia, cultura, preferencia política, condición socioeconómica o discapacidad.</w:t>
      </w:r>
    </w:p>
    <w:p w:rsidR="00121142" w:rsidRPr="00470B1A" w:rsidRDefault="00121142" w:rsidP="00E10016">
      <w:pPr>
        <w:jc w:val="both"/>
        <w:rPr>
          <w:rFonts w:cstheme="minorHAnsi"/>
        </w:rPr>
      </w:pPr>
      <w:r w:rsidRPr="00470B1A">
        <w:rPr>
          <w:rFonts w:cstheme="minorHAnsi"/>
        </w:rPr>
        <w:t>Que el reglamento de Acción Afirmativa de la Universidad San Gregorio de Portoviejo  reconoce las acciones afirmativas, con la finalidad  de garantizar a todos los actores del sistema de educación superior las misma</w:t>
      </w:r>
      <w:r w:rsidR="00E717D6" w:rsidRPr="00470B1A">
        <w:rPr>
          <w:rFonts w:cstheme="minorHAnsi"/>
        </w:rPr>
        <w:t>s</w:t>
      </w:r>
      <w:r w:rsidRPr="00470B1A">
        <w:rPr>
          <w:rFonts w:cstheme="minorHAnsi"/>
        </w:rPr>
        <w:t xml:space="preserve"> posibilidades entre otras, su ingres</w:t>
      </w:r>
      <w:r w:rsidR="00E717D6" w:rsidRPr="00470B1A">
        <w:rPr>
          <w:rFonts w:cstheme="minorHAnsi"/>
        </w:rPr>
        <w:t xml:space="preserve">o y permanencia contemplando que el </w:t>
      </w:r>
      <w:r w:rsidRPr="00470B1A">
        <w:rPr>
          <w:rFonts w:cstheme="minorHAnsi"/>
        </w:rPr>
        <w:t xml:space="preserve"> Art. 3</w:t>
      </w:r>
      <w:r w:rsidR="00E717D6" w:rsidRPr="00470B1A">
        <w:rPr>
          <w:rFonts w:cstheme="minorHAnsi"/>
        </w:rPr>
        <w:t xml:space="preserve"> del Reglamento de Acciones Afirmativas de la Universidad San Gregorio de Portoviejo .</w:t>
      </w:r>
      <w:r w:rsidRPr="00470B1A">
        <w:rPr>
          <w:rFonts w:cstheme="minorHAnsi"/>
        </w:rPr>
        <w:t>…Se garantizará la permanencia de los estudiantes desde el inicio de sus actividades académicas hasta su graduación, bajo el principio de igualdad, trato justo y sin que sufran discriminación alguna, a través de los servicios que promueve el departamento de Bienestar Universitario,  gestiones de Coordinaciones de Carrera, Docente tutores.</w:t>
      </w:r>
    </w:p>
    <w:p w:rsidR="003D4A9B" w:rsidRPr="00470B1A" w:rsidRDefault="00445E6A" w:rsidP="00E10016">
      <w:pPr>
        <w:jc w:val="both"/>
        <w:rPr>
          <w:rFonts w:cstheme="minorHAnsi"/>
        </w:rPr>
      </w:pPr>
      <w:r w:rsidRPr="00470B1A">
        <w:rPr>
          <w:rFonts w:cstheme="minorHAnsi"/>
        </w:rPr>
        <w:t xml:space="preserve">La Universidad san Gregorio de Portoviejo según resolución </w:t>
      </w:r>
      <w:r w:rsidRPr="00470B1A">
        <w:rPr>
          <w:rFonts w:cstheme="minorHAnsi"/>
          <w:b/>
        </w:rPr>
        <w:t>USG-H.C.U-N.</w:t>
      </w:r>
      <w:r w:rsidR="00ED4DB5" w:rsidRPr="00470B1A">
        <w:rPr>
          <w:rFonts w:cstheme="minorHAnsi"/>
          <w:b/>
        </w:rPr>
        <w:t xml:space="preserve"> 0029-03-2010 del 10 de marzo de 2010</w:t>
      </w:r>
      <w:r w:rsidR="00ED4DB5" w:rsidRPr="00470B1A">
        <w:rPr>
          <w:rFonts w:cstheme="minorHAnsi"/>
        </w:rPr>
        <w:t xml:space="preserve">. En el año 2015 inicia su proceso de rediseño de Carrera, misma que culmino en el año 2017, una vez que el Consejo de Educación Superior CES, lo aprobara con fecha 27 de </w:t>
      </w:r>
      <w:r w:rsidR="00ED1083" w:rsidRPr="00470B1A">
        <w:rPr>
          <w:rFonts w:cstheme="minorHAnsi"/>
        </w:rPr>
        <w:t>septiembre</w:t>
      </w:r>
      <w:r w:rsidR="00ED4DB5" w:rsidRPr="00470B1A">
        <w:rPr>
          <w:rFonts w:cstheme="minorHAnsi"/>
        </w:rPr>
        <w:t xml:space="preserve"> de 2017. </w:t>
      </w:r>
    </w:p>
    <w:p w:rsidR="00A01A0B" w:rsidRPr="00470B1A" w:rsidRDefault="00A01A0B" w:rsidP="000E3764">
      <w:pPr>
        <w:rPr>
          <w:rFonts w:cstheme="minorHAnsi"/>
          <w:b/>
        </w:rPr>
      </w:pPr>
    </w:p>
    <w:p w:rsidR="00A01A0B" w:rsidRPr="00470B1A" w:rsidRDefault="00A01A0B" w:rsidP="000E3764">
      <w:pPr>
        <w:rPr>
          <w:rFonts w:cstheme="minorHAnsi"/>
          <w:b/>
        </w:rPr>
      </w:pPr>
    </w:p>
    <w:p w:rsidR="00A01A0B" w:rsidRPr="00470B1A" w:rsidRDefault="00A01A0B" w:rsidP="000E3764">
      <w:pPr>
        <w:rPr>
          <w:rFonts w:cstheme="minorHAnsi"/>
          <w:b/>
        </w:rPr>
      </w:pPr>
    </w:p>
    <w:p w:rsidR="00A01A0B" w:rsidRPr="00470B1A" w:rsidRDefault="00A01A0B" w:rsidP="000E3764">
      <w:pPr>
        <w:rPr>
          <w:rFonts w:cstheme="minorHAnsi"/>
          <w:b/>
        </w:rPr>
      </w:pPr>
    </w:p>
    <w:p w:rsidR="00A01A0B" w:rsidRPr="00470B1A" w:rsidRDefault="00A01A0B" w:rsidP="000E3764">
      <w:pPr>
        <w:rPr>
          <w:rFonts w:cstheme="minorHAnsi"/>
          <w:b/>
        </w:rPr>
      </w:pPr>
    </w:p>
    <w:p w:rsidR="00E717D6" w:rsidRPr="00470B1A" w:rsidRDefault="009C1837" w:rsidP="000E3764">
      <w:pPr>
        <w:rPr>
          <w:rFonts w:cstheme="minorHAnsi"/>
          <w:b/>
        </w:rPr>
      </w:pPr>
      <w:r w:rsidRPr="00470B1A">
        <w:rPr>
          <w:rFonts w:cstheme="minorHAnsi"/>
          <w:b/>
        </w:rPr>
        <w:t>Con estos antecedentes se hace necesario establecer el siguiente:</w:t>
      </w:r>
    </w:p>
    <w:p w:rsidR="009C1837" w:rsidRPr="00470B1A" w:rsidRDefault="009C1837" w:rsidP="00E717D6">
      <w:pPr>
        <w:jc w:val="center"/>
        <w:rPr>
          <w:rFonts w:cstheme="minorHAnsi"/>
          <w:b/>
        </w:rPr>
      </w:pPr>
      <w:r w:rsidRPr="00470B1A">
        <w:rPr>
          <w:rFonts w:cstheme="minorHAnsi"/>
          <w:b/>
        </w:rPr>
        <w:t>PLAN DE EVACUACIÓN DE LA CARRERA DE MARKETING DE LA UNIVERSIDAD SAN GREGORIO DE PORTOVIEJO.</w:t>
      </w:r>
    </w:p>
    <w:p w:rsidR="009C1837" w:rsidRPr="00470B1A" w:rsidRDefault="009C1837" w:rsidP="00E10016">
      <w:pPr>
        <w:jc w:val="both"/>
        <w:rPr>
          <w:rFonts w:cstheme="minorHAnsi"/>
          <w:b/>
        </w:rPr>
      </w:pPr>
      <w:r w:rsidRPr="00470B1A">
        <w:rPr>
          <w:rFonts w:cstheme="minorHAnsi"/>
          <w:b/>
        </w:rPr>
        <w:t>Norma N° 1.-</w:t>
      </w:r>
    </w:p>
    <w:p w:rsidR="009C1837" w:rsidRPr="00470B1A" w:rsidRDefault="009C1837" w:rsidP="00E10016">
      <w:pPr>
        <w:jc w:val="both"/>
        <w:rPr>
          <w:rFonts w:cstheme="minorHAnsi"/>
        </w:rPr>
      </w:pPr>
      <w:r w:rsidRPr="00470B1A">
        <w:rPr>
          <w:rFonts w:cstheme="minorHAnsi"/>
        </w:rPr>
        <w:t>El presente plan tiene por objeto garantizar a los estudiantes que ingresaron en las promociones del 2014,</w:t>
      </w:r>
      <w:r w:rsidR="00ED1083" w:rsidRPr="00470B1A">
        <w:rPr>
          <w:rFonts w:cstheme="minorHAnsi"/>
        </w:rPr>
        <w:t xml:space="preserve"> </w:t>
      </w:r>
      <w:r w:rsidRPr="00470B1A">
        <w:rPr>
          <w:rFonts w:cstheme="minorHAnsi"/>
        </w:rPr>
        <w:t>2016 y 2017 de la Carrera de Marketing, culminen sus estudios de manera regular.</w:t>
      </w:r>
    </w:p>
    <w:p w:rsidR="009C1837" w:rsidRPr="00470B1A" w:rsidRDefault="009C1837" w:rsidP="00E10016">
      <w:pPr>
        <w:jc w:val="both"/>
        <w:rPr>
          <w:rFonts w:cstheme="minorHAnsi"/>
        </w:rPr>
      </w:pPr>
      <w:r w:rsidRPr="00470B1A">
        <w:rPr>
          <w:rFonts w:cstheme="minorHAnsi"/>
        </w:rPr>
        <w:t xml:space="preserve">El plan de evacuación </w:t>
      </w:r>
      <w:r w:rsidR="00CF1AF4" w:rsidRPr="00470B1A">
        <w:rPr>
          <w:rFonts w:cstheme="minorHAnsi"/>
        </w:rPr>
        <w:t xml:space="preserve">se aplicará a los estudiantes de la carrera de Marketing, que se encuentran matriculados legamente en las cohortes arriba señaladas. El presente plan de evacuación entrará en vigencia al momento de no contar con estudiantes que ingresen en el primer nivel, por suspensión en </w:t>
      </w:r>
      <w:r w:rsidR="00ED1083" w:rsidRPr="00470B1A">
        <w:rPr>
          <w:rFonts w:cstheme="minorHAnsi"/>
        </w:rPr>
        <w:t>m</w:t>
      </w:r>
      <w:r w:rsidR="00CF1AF4" w:rsidRPr="00470B1A">
        <w:rPr>
          <w:rFonts w:cstheme="minorHAnsi"/>
        </w:rPr>
        <w:t>arzo/</w:t>
      </w:r>
      <w:r w:rsidR="00ED1083" w:rsidRPr="00470B1A">
        <w:rPr>
          <w:rFonts w:cstheme="minorHAnsi"/>
        </w:rPr>
        <w:t>agosto</w:t>
      </w:r>
      <w:r w:rsidR="00CF1AF4" w:rsidRPr="00470B1A">
        <w:rPr>
          <w:rFonts w:cstheme="minorHAnsi"/>
        </w:rPr>
        <w:t xml:space="preserve"> 2018 hasta </w:t>
      </w:r>
      <w:r w:rsidR="00ED1083" w:rsidRPr="00470B1A">
        <w:rPr>
          <w:rFonts w:cstheme="minorHAnsi"/>
        </w:rPr>
        <w:t>s</w:t>
      </w:r>
      <w:r w:rsidR="00CF1AF4" w:rsidRPr="00470B1A">
        <w:rPr>
          <w:rFonts w:cstheme="minorHAnsi"/>
        </w:rPr>
        <w:t>eptiembre 2022/</w:t>
      </w:r>
      <w:r w:rsidR="00ED1083" w:rsidRPr="00470B1A">
        <w:rPr>
          <w:rFonts w:cstheme="minorHAnsi"/>
        </w:rPr>
        <w:t>f</w:t>
      </w:r>
      <w:r w:rsidR="00CF1AF4" w:rsidRPr="00470B1A">
        <w:rPr>
          <w:rFonts w:cstheme="minorHAnsi"/>
        </w:rPr>
        <w:t>ebrero 2023.</w:t>
      </w:r>
    </w:p>
    <w:p w:rsidR="00CF1AF4" w:rsidRPr="00470B1A" w:rsidRDefault="00CF1AF4" w:rsidP="00E10016">
      <w:pPr>
        <w:jc w:val="both"/>
        <w:rPr>
          <w:rFonts w:cstheme="minorHAnsi"/>
        </w:rPr>
      </w:pPr>
      <w:r w:rsidRPr="00470B1A">
        <w:rPr>
          <w:rFonts w:cstheme="minorHAnsi"/>
        </w:rPr>
        <w:t>La vigencia del plan de evacuación abarcará hasta el segundo término del periodo lectivo 2022-2023. Se dará todas las</w:t>
      </w:r>
      <w:r w:rsidR="008C59BE" w:rsidRPr="00470B1A">
        <w:rPr>
          <w:rFonts w:cstheme="minorHAnsi"/>
        </w:rPr>
        <w:t xml:space="preserve"> facilidades para que los estudiantes puedan culminar su pensum de estudios.</w:t>
      </w:r>
    </w:p>
    <w:p w:rsidR="008C59BE" w:rsidRPr="00470B1A" w:rsidRDefault="008C59BE" w:rsidP="00E10016">
      <w:pPr>
        <w:jc w:val="both"/>
        <w:rPr>
          <w:rFonts w:cstheme="minorHAnsi"/>
          <w:b/>
        </w:rPr>
      </w:pPr>
      <w:r w:rsidRPr="00470B1A">
        <w:rPr>
          <w:rFonts w:cstheme="minorHAnsi"/>
          <w:b/>
        </w:rPr>
        <w:t xml:space="preserve">Norma N° 2.- </w:t>
      </w:r>
    </w:p>
    <w:p w:rsidR="008C59BE" w:rsidRPr="00470B1A" w:rsidRDefault="008C59BE" w:rsidP="00E10016">
      <w:pPr>
        <w:jc w:val="both"/>
        <w:rPr>
          <w:rFonts w:cstheme="minorHAnsi"/>
        </w:rPr>
      </w:pPr>
      <w:r w:rsidRPr="00470B1A">
        <w:rPr>
          <w:rFonts w:cstheme="minorHAnsi"/>
        </w:rPr>
        <w:t xml:space="preserve">La continuidad de los estudios se garantiza con base en criterios de calidad institucional y en funciones de los méritos y la responsabilidad académica de las y los estudiantes. </w:t>
      </w:r>
    </w:p>
    <w:p w:rsidR="008C59BE" w:rsidRPr="00470B1A" w:rsidRDefault="008C59BE" w:rsidP="00E10016">
      <w:pPr>
        <w:jc w:val="both"/>
        <w:rPr>
          <w:rFonts w:cstheme="minorHAnsi"/>
          <w:b/>
        </w:rPr>
      </w:pPr>
      <w:r w:rsidRPr="00470B1A">
        <w:rPr>
          <w:rFonts w:cstheme="minorHAnsi"/>
          <w:b/>
        </w:rPr>
        <w:t xml:space="preserve">Norma N°3.- </w:t>
      </w:r>
    </w:p>
    <w:p w:rsidR="00ED4DB5" w:rsidRPr="00470B1A" w:rsidRDefault="008C59BE" w:rsidP="00E10016">
      <w:pPr>
        <w:jc w:val="both"/>
        <w:rPr>
          <w:rFonts w:cstheme="minorHAnsi"/>
        </w:rPr>
      </w:pPr>
      <w:r w:rsidRPr="00470B1A">
        <w:rPr>
          <w:rFonts w:cstheme="minorHAnsi"/>
        </w:rPr>
        <w:t>Los estudiantes que cursen actualmente la Carrera de Marketing, deberán ajustar al siguiente calendario de evacuación.</w:t>
      </w:r>
    </w:p>
    <w:tbl>
      <w:tblPr>
        <w:tblStyle w:val="Tablaconcuadrcula"/>
        <w:tblpPr w:leftFromText="141" w:rightFromText="141" w:vertAnchor="text" w:horzAnchor="margin" w:tblpXSpec="center" w:tblpY="104"/>
        <w:tblW w:w="5000" w:type="pct"/>
        <w:tblLook w:val="04A0" w:firstRow="1" w:lastRow="0" w:firstColumn="1" w:lastColumn="0" w:noHBand="0" w:noVBand="1"/>
      </w:tblPr>
      <w:tblGrid>
        <w:gridCol w:w="3008"/>
        <w:gridCol w:w="1882"/>
        <w:gridCol w:w="2022"/>
        <w:gridCol w:w="1916"/>
      </w:tblGrid>
      <w:tr w:rsidR="00B92DD7" w:rsidRPr="00470B1A" w:rsidTr="000E3764">
        <w:trPr>
          <w:trHeight w:val="843"/>
        </w:trPr>
        <w:tc>
          <w:tcPr>
            <w:tcW w:w="1704" w:type="pct"/>
          </w:tcPr>
          <w:p w:rsidR="00ED1083" w:rsidRPr="00470B1A" w:rsidRDefault="00ED1083" w:rsidP="00ED1083">
            <w:pPr>
              <w:jc w:val="center"/>
              <w:rPr>
                <w:rFonts w:cstheme="minorHAnsi"/>
                <w:b/>
              </w:rPr>
            </w:pPr>
          </w:p>
          <w:p w:rsidR="00ED1083" w:rsidRPr="00470B1A" w:rsidRDefault="00ED1083" w:rsidP="00ED1083">
            <w:pPr>
              <w:jc w:val="center"/>
              <w:rPr>
                <w:rFonts w:cstheme="minorHAnsi"/>
                <w:b/>
              </w:rPr>
            </w:pPr>
            <w:r w:rsidRPr="00470B1A">
              <w:rPr>
                <w:rFonts w:cstheme="minorHAnsi"/>
                <w:b/>
              </w:rPr>
              <w:t>Termino Académico</w:t>
            </w:r>
          </w:p>
        </w:tc>
        <w:tc>
          <w:tcPr>
            <w:tcW w:w="1066" w:type="pct"/>
          </w:tcPr>
          <w:p w:rsidR="00ED1083" w:rsidRPr="00470B1A" w:rsidRDefault="00ED1083" w:rsidP="00ED1083">
            <w:pPr>
              <w:jc w:val="center"/>
              <w:rPr>
                <w:rFonts w:cstheme="minorHAnsi"/>
                <w:b/>
              </w:rPr>
            </w:pPr>
            <w:r w:rsidRPr="00470B1A">
              <w:rPr>
                <w:rFonts w:cstheme="minorHAnsi"/>
                <w:b/>
              </w:rPr>
              <w:t>Promoción Sept 2017/febrero 2018</w:t>
            </w:r>
          </w:p>
        </w:tc>
        <w:tc>
          <w:tcPr>
            <w:tcW w:w="1145" w:type="pct"/>
          </w:tcPr>
          <w:p w:rsidR="00ED1083" w:rsidRPr="00470B1A" w:rsidRDefault="00ED1083" w:rsidP="00ED1083">
            <w:pPr>
              <w:jc w:val="center"/>
              <w:rPr>
                <w:rFonts w:cstheme="minorHAnsi"/>
                <w:b/>
              </w:rPr>
            </w:pPr>
            <w:r w:rsidRPr="00470B1A">
              <w:rPr>
                <w:rFonts w:cstheme="minorHAnsi"/>
                <w:b/>
              </w:rPr>
              <w:t>Promoción Sept 2016/febrero 2017</w:t>
            </w:r>
          </w:p>
        </w:tc>
        <w:tc>
          <w:tcPr>
            <w:tcW w:w="1085" w:type="pct"/>
          </w:tcPr>
          <w:p w:rsidR="00ED1083" w:rsidRPr="00470B1A" w:rsidRDefault="00ED1083" w:rsidP="00ED1083">
            <w:pPr>
              <w:jc w:val="center"/>
              <w:rPr>
                <w:rFonts w:cstheme="minorHAnsi"/>
                <w:b/>
              </w:rPr>
            </w:pPr>
            <w:r w:rsidRPr="00470B1A">
              <w:rPr>
                <w:rFonts w:cstheme="minorHAnsi"/>
                <w:b/>
              </w:rPr>
              <w:t>Promoción Sept 2014/febrero 2015</w:t>
            </w:r>
          </w:p>
        </w:tc>
      </w:tr>
      <w:tr w:rsidR="00B92DD7" w:rsidRPr="00470B1A" w:rsidTr="000E3764">
        <w:trPr>
          <w:trHeight w:val="551"/>
        </w:trPr>
        <w:tc>
          <w:tcPr>
            <w:tcW w:w="1704" w:type="pct"/>
            <w:vAlign w:val="center"/>
          </w:tcPr>
          <w:p w:rsidR="00ED1083" w:rsidRPr="00470B1A" w:rsidRDefault="00ED1083" w:rsidP="00ED1083">
            <w:pPr>
              <w:jc w:val="center"/>
              <w:rPr>
                <w:rFonts w:cstheme="minorHAnsi"/>
              </w:rPr>
            </w:pPr>
            <w:r w:rsidRPr="00470B1A">
              <w:rPr>
                <w:rFonts w:cstheme="minorHAnsi"/>
              </w:rPr>
              <w:t>2017-2018 Primer Termino</w:t>
            </w:r>
          </w:p>
        </w:tc>
        <w:tc>
          <w:tcPr>
            <w:tcW w:w="1066" w:type="pct"/>
            <w:vAlign w:val="center"/>
          </w:tcPr>
          <w:p w:rsidR="00ED1083" w:rsidRPr="00470B1A" w:rsidRDefault="00ED1083" w:rsidP="00ED1083">
            <w:pPr>
              <w:jc w:val="center"/>
              <w:rPr>
                <w:rFonts w:cstheme="minorHAnsi"/>
              </w:rPr>
            </w:pPr>
            <w:r w:rsidRPr="00470B1A">
              <w:rPr>
                <w:rFonts w:cstheme="minorHAnsi"/>
              </w:rPr>
              <w:t>Semestre I</w:t>
            </w:r>
          </w:p>
        </w:tc>
        <w:tc>
          <w:tcPr>
            <w:tcW w:w="1145" w:type="pct"/>
            <w:vAlign w:val="center"/>
          </w:tcPr>
          <w:p w:rsidR="00ED1083" w:rsidRPr="00470B1A" w:rsidRDefault="00ED1083" w:rsidP="00ED1083">
            <w:pPr>
              <w:jc w:val="center"/>
              <w:rPr>
                <w:rFonts w:cstheme="minorHAnsi"/>
              </w:rPr>
            </w:pPr>
            <w:r w:rsidRPr="00470B1A">
              <w:rPr>
                <w:rFonts w:cstheme="minorHAnsi"/>
              </w:rPr>
              <w:t>Semestre III</w:t>
            </w:r>
          </w:p>
        </w:tc>
        <w:tc>
          <w:tcPr>
            <w:tcW w:w="1085" w:type="pct"/>
            <w:vAlign w:val="center"/>
          </w:tcPr>
          <w:p w:rsidR="00ED1083" w:rsidRPr="00470B1A" w:rsidRDefault="00ED1083" w:rsidP="00ED1083">
            <w:pPr>
              <w:jc w:val="center"/>
              <w:rPr>
                <w:rFonts w:cstheme="minorHAnsi"/>
              </w:rPr>
            </w:pPr>
            <w:r w:rsidRPr="00470B1A">
              <w:rPr>
                <w:rFonts w:cstheme="minorHAnsi"/>
              </w:rPr>
              <w:t>Semestre VII</w:t>
            </w:r>
          </w:p>
        </w:tc>
      </w:tr>
      <w:tr w:rsidR="00B92DD7" w:rsidRPr="00470B1A" w:rsidTr="000E3764">
        <w:trPr>
          <w:trHeight w:val="558"/>
        </w:trPr>
        <w:tc>
          <w:tcPr>
            <w:tcW w:w="1704" w:type="pct"/>
            <w:vAlign w:val="center"/>
          </w:tcPr>
          <w:p w:rsidR="00ED1083" w:rsidRPr="00470B1A" w:rsidRDefault="00ED1083" w:rsidP="00ED1083">
            <w:pPr>
              <w:jc w:val="center"/>
              <w:rPr>
                <w:rFonts w:cstheme="minorHAnsi"/>
              </w:rPr>
            </w:pPr>
            <w:r w:rsidRPr="00470B1A">
              <w:rPr>
                <w:rFonts w:cstheme="minorHAnsi"/>
              </w:rPr>
              <w:t>2018 Segundo Termino</w:t>
            </w:r>
          </w:p>
        </w:tc>
        <w:tc>
          <w:tcPr>
            <w:tcW w:w="1066" w:type="pct"/>
            <w:vAlign w:val="center"/>
          </w:tcPr>
          <w:p w:rsidR="00ED1083" w:rsidRPr="00470B1A" w:rsidRDefault="00ED1083" w:rsidP="00ED1083">
            <w:pPr>
              <w:jc w:val="center"/>
              <w:rPr>
                <w:rFonts w:cstheme="minorHAnsi"/>
              </w:rPr>
            </w:pPr>
            <w:r w:rsidRPr="00470B1A">
              <w:rPr>
                <w:rFonts w:cstheme="minorHAnsi"/>
              </w:rPr>
              <w:t>Semestre II</w:t>
            </w:r>
          </w:p>
        </w:tc>
        <w:tc>
          <w:tcPr>
            <w:tcW w:w="1145" w:type="pct"/>
            <w:vAlign w:val="center"/>
          </w:tcPr>
          <w:p w:rsidR="00ED1083" w:rsidRPr="00470B1A" w:rsidRDefault="00ED1083" w:rsidP="00ED1083">
            <w:pPr>
              <w:jc w:val="center"/>
              <w:rPr>
                <w:rFonts w:cstheme="minorHAnsi"/>
              </w:rPr>
            </w:pPr>
            <w:r w:rsidRPr="00470B1A">
              <w:rPr>
                <w:rFonts w:cstheme="minorHAnsi"/>
              </w:rPr>
              <w:t>Semestre IV</w:t>
            </w:r>
          </w:p>
        </w:tc>
        <w:tc>
          <w:tcPr>
            <w:tcW w:w="1085" w:type="pct"/>
            <w:vAlign w:val="center"/>
          </w:tcPr>
          <w:p w:rsidR="00ED1083" w:rsidRPr="00470B1A" w:rsidRDefault="00ED1083" w:rsidP="00ED1083">
            <w:pPr>
              <w:jc w:val="center"/>
              <w:rPr>
                <w:rFonts w:cstheme="minorHAnsi"/>
              </w:rPr>
            </w:pPr>
            <w:r w:rsidRPr="00470B1A">
              <w:rPr>
                <w:rFonts w:cstheme="minorHAnsi"/>
              </w:rPr>
              <w:t>Semestre VIII</w:t>
            </w:r>
          </w:p>
        </w:tc>
      </w:tr>
      <w:tr w:rsidR="00B92DD7" w:rsidRPr="00470B1A" w:rsidTr="000E3764">
        <w:trPr>
          <w:trHeight w:val="566"/>
        </w:trPr>
        <w:tc>
          <w:tcPr>
            <w:tcW w:w="1704" w:type="pct"/>
            <w:vAlign w:val="center"/>
          </w:tcPr>
          <w:p w:rsidR="00ED1083" w:rsidRPr="00470B1A" w:rsidRDefault="00ED1083" w:rsidP="00ED1083">
            <w:pPr>
              <w:jc w:val="center"/>
              <w:rPr>
                <w:rFonts w:cstheme="minorHAnsi"/>
              </w:rPr>
            </w:pPr>
            <w:r w:rsidRPr="00470B1A">
              <w:rPr>
                <w:rFonts w:cstheme="minorHAnsi"/>
              </w:rPr>
              <w:t>2018-2019 Primer Termino</w:t>
            </w:r>
          </w:p>
        </w:tc>
        <w:tc>
          <w:tcPr>
            <w:tcW w:w="1066" w:type="pct"/>
            <w:vAlign w:val="center"/>
          </w:tcPr>
          <w:p w:rsidR="00ED1083" w:rsidRPr="00470B1A" w:rsidRDefault="00ED1083" w:rsidP="00ED1083">
            <w:pPr>
              <w:jc w:val="center"/>
              <w:rPr>
                <w:rFonts w:cstheme="minorHAnsi"/>
              </w:rPr>
            </w:pPr>
            <w:r w:rsidRPr="00470B1A">
              <w:rPr>
                <w:rFonts w:cstheme="minorHAnsi"/>
              </w:rPr>
              <w:t>Semestre III</w:t>
            </w:r>
          </w:p>
        </w:tc>
        <w:tc>
          <w:tcPr>
            <w:tcW w:w="1145" w:type="pct"/>
            <w:vAlign w:val="center"/>
          </w:tcPr>
          <w:p w:rsidR="00ED1083" w:rsidRPr="00470B1A" w:rsidRDefault="00ED1083" w:rsidP="00ED1083">
            <w:pPr>
              <w:jc w:val="center"/>
              <w:rPr>
                <w:rFonts w:cstheme="minorHAnsi"/>
              </w:rPr>
            </w:pPr>
            <w:r w:rsidRPr="00470B1A">
              <w:rPr>
                <w:rFonts w:cstheme="minorHAnsi"/>
              </w:rPr>
              <w:t>Semestre V</w:t>
            </w:r>
          </w:p>
        </w:tc>
        <w:tc>
          <w:tcPr>
            <w:tcW w:w="1085" w:type="pct"/>
            <w:vAlign w:val="center"/>
          </w:tcPr>
          <w:p w:rsidR="00ED1083" w:rsidRPr="00470B1A" w:rsidRDefault="00ED1083" w:rsidP="00ED1083">
            <w:pPr>
              <w:jc w:val="center"/>
              <w:rPr>
                <w:rFonts w:cstheme="minorHAnsi"/>
              </w:rPr>
            </w:pPr>
            <w:r w:rsidRPr="00470B1A">
              <w:rPr>
                <w:rFonts w:cstheme="minorHAnsi"/>
              </w:rPr>
              <w:t>Semestre IX</w:t>
            </w:r>
          </w:p>
        </w:tc>
      </w:tr>
      <w:tr w:rsidR="00B92DD7" w:rsidRPr="00470B1A" w:rsidTr="000E3764">
        <w:trPr>
          <w:trHeight w:val="546"/>
        </w:trPr>
        <w:tc>
          <w:tcPr>
            <w:tcW w:w="1704" w:type="pct"/>
            <w:vAlign w:val="center"/>
          </w:tcPr>
          <w:p w:rsidR="00ED1083" w:rsidRPr="00470B1A" w:rsidRDefault="00ED1083" w:rsidP="00ED1083">
            <w:pPr>
              <w:jc w:val="center"/>
              <w:rPr>
                <w:rFonts w:cstheme="minorHAnsi"/>
              </w:rPr>
            </w:pPr>
            <w:r w:rsidRPr="00470B1A">
              <w:rPr>
                <w:rFonts w:cstheme="minorHAnsi"/>
              </w:rPr>
              <w:t>2019 Segundo Termino</w:t>
            </w:r>
          </w:p>
        </w:tc>
        <w:tc>
          <w:tcPr>
            <w:tcW w:w="1066" w:type="pct"/>
            <w:vAlign w:val="center"/>
          </w:tcPr>
          <w:p w:rsidR="00ED1083" w:rsidRPr="00470B1A" w:rsidRDefault="00ED1083" w:rsidP="00ED1083">
            <w:pPr>
              <w:jc w:val="center"/>
              <w:rPr>
                <w:rFonts w:cstheme="minorHAnsi"/>
              </w:rPr>
            </w:pPr>
            <w:r w:rsidRPr="00470B1A">
              <w:rPr>
                <w:rFonts w:cstheme="minorHAnsi"/>
              </w:rPr>
              <w:t>Semestre IV</w:t>
            </w:r>
          </w:p>
        </w:tc>
        <w:tc>
          <w:tcPr>
            <w:tcW w:w="1145" w:type="pct"/>
            <w:vAlign w:val="center"/>
          </w:tcPr>
          <w:p w:rsidR="00ED1083" w:rsidRPr="00470B1A" w:rsidRDefault="00ED1083" w:rsidP="00ED1083">
            <w:pPr>
              <w:jc w:val="center"/>
              <w:rPr>
                <w:rFonts w:cstheme="minorHAnsi"/>
              </w:rPr>
            </w:pPr>
            <w:r w:rsidRPr="00470B1A">
              <w:rPr>
                <w:rFonts w:cstheme="minorHAnsi"/>
              </w:rPr>
              <w:t>Semestre VI</w:t>
            </w:r>
          </w:p>
        </w:tc>
        <w:tc>
          <w:tcPr>
            <w:tcW w:w="1085" w:type="pct"/>
            <w:vAlign w:val="center"/>
          </w:tcPr>
          <w:p w:rsidR="00ED1083" w:rsidRPr="00470B1A" w:rsidRDefault="00ED1083" w:rsidP="00ED1083">
            <w:pPr>
              <w:jc w:val="center"/>
              <w:rPr>
                <w:rFonts w:cstheme="minorHAnsi"/>
              </w:rPr>
            </w:pPr>
            <w:r w:rsidRPr="00470B1A">
              <w:rPr>
                <w:rFonts w:cstheme="minorHAnsi"/>
              </w:rPr>
              <w:t>Titulación</w:t>
            </w:r>
          </w:p>
        </w:tc>
      </w:tr>
      <w:tr w:rsidR="00B92DD7" w:rsidRPr="00470B1A" w:rsidTr="000E3764">
        <w:trPr>
          <w:trHeight w:val="554"/>
        </w:trPr>
        <w:tc>
          <w:tcPr>
            <w:tcW w:w="1704" w:type="pct"/>
            <w:vAlign w:val="center"/>
          </w:tcPr>
          <w:p w:rsidR="00ED1083" w:rsidRPr="00470B1A" w:rsidRDefault="00ED1083" w:rsidP="00ED1083">
            <w:pPr>
              <w:jc w:val="center"/>
              <w:rPr>
                <w:rFonts w:cstheme="minorHAnsi"/>
              </w:rPr>
            </w:pPr>
            <w:r w:rsidRPr="00470B1A">
              <w:rPr>
                <w:rFonts w:cstheme="minorHAnsi"/>
              </w:rPr>
              <w:t>2019-2020 Primer Termino</w:t>
            </w:r>
          </w:p>
        </w:tc>
        <w:tc>
          <w:tcPr>
            <w:tcW w:w="1066" w:type="pct"/>
            <w:vAlign w:val="center"/>
          </w:tcPr>
          <w:p w:rsidR="00ED1083" w:rsidRPr="00470B1A" w:rsidRDefault="00ED1083" w:rsidP="00ED1083">
            <w:pPr>
              <w:jc w:val="center"/>
              <w:rPr>
                <w:rFonts w:cstheme="minorHAnsi"/>
              </w:rPr>
            </w:pPr>
            <w:r w:rsidRPr="00470B1A">
              <w:rPr>
                <w:rFonts w:cstheme="minorHAnsi"/>
              </w:rPr>
              <w:t>Semestre V</w:t>
            </w:r>
          </w:p>
        </w:tc>
        <w:tc>
          <w:tcPr>
            <w:tcW w:w="1145" w:type="pct"/>
            <w:vAlign w:val="center"/>
          </w:tcPr>
          <w:p w:rsidR="00ED1083" w:rsidRPr="00470B1A" w:rsidRDefault="00ED1083" w:rsidP="00ED1083">
            <w:pPr>
              <w:jc w:val="center"/>
              <w:rPr>
                <w:rFonts w:cstheme="minorHAnsi"/>
              </w:rPr>
            </w:pPr>
            <w:r w:rsidRPr="00470B1A">
              <w:rPr>
                <w:rFonts w:cstheme="minorHAnsi"/>
              </w:rPr>
              <w:t>Semestre VII</w:t>
            </w:r>
          </w:p>
        </w:tc>
        <w:tc>
          <w:tcPr>
            <w:tcW w:w="1085" w:type="pct"/>
            <w:vAlign w:val="center"/>
          </w:tcPr>
          <w:p w:rsidR="00ED1083" w:rsidRPr="00470B1A" w:rsidRDefault="00ED1083" w:rsidP="00ED1083">
            <w:pPr>
              <w:jc w:val="center"/>
              <w:rPr>
                <w:rFonts w:cstheme="minorHAnsi"/>
              </w:rPr>
            </w:pPr>
          </w:p>
        </w:tc>
      </w:tr>
      <w:tr w:rsidR="00B92DD7" w:rsidRPr="00470B1A" w:rsidTr="000E3764">
        <w:trPr>
          <w:trHeight w:val="562"/>
        </w:trPr>
        <w:tc>
          <w:tcPr>
            <w:tcW w:w="1704" w:type="pct"/>
            <w:vAlign w:val="center"/>
          </w:tcPr>
          <w:p w:rsidR="00ED1083" w:rsidRPr="00470B1A" w:rsidRDefault="00ED1083" w:rsidP="00ED1083">
            <w:pPr>
              <w:jc w:val="center"/>
              <w:rPr>
                <w:rFonts w:cstheme="minorHAnsi"/>
              </w:rPr>
            </w:pPr>
            <w:r w:rsidRPr="00470B1A">
              <w:rPr>
                <w:rFonts w:cstheme="minorHAnsi"/>
              </w:rPr>
              <w:t>2020 Segundo Termino</w:t>
            </w:r>
          </w:p>
        </w:tc>
        <w:tc>
          <w:tcPr>
            <w:tcW w:w="1066" w:type="pct"/>
            <w:vAlign w:val="center"/>
          </w:tcPr>
          <w:p w:rsidR="00ED1083" w:rsidRPr="00470B1A" w:rsidRDefault="00ED1083" w:rsidP="00ED1083">
            <w:pPr>
              <w:jc w:val="center"/>
              <w:rPr>
                <w:rFonts w:cstheme="minorHAnsi"/>
              </w:rPr>
            </w:pPr>
            <w:r w:rsidRPr="00470B1A">
              <w:rPr>
                <w:rFonts w:cstheme="minorHAnsi"/>
              </w:rPr>
              <w:t>Semestre VI</w:t>
            </w:r>
          </w:p>
        </w:tc>
        <w:tc>
          <w:tcPr>
            <w:tcW w:w="1145" w:type="pct"/>
            <w:vAlign w:val="center"/>
          </w:tcPr>
          <w:p w:rsidR="00ED1083" w:rsidRPr="00470B1A" w:rsidRDefault="00ED1083" w:rsidP="00ED1083">
            <w:pPr>
              <w:jc w:val="center"/>
              <w:rPr>
                <w:rFonts w:cstheme="minorHAnsi"/>
              </w:rPr>
            </w:pPr>
            <w:r w:rsidRPr="00470B1A">
              <w:rPr>
                <w:rFonts w:cstheme="minorHAnsi"/>
              </w:rPr>
              <w:t>Semestre VIII</w:t>
            </w:r>
          </w:p>
        </w:tc>
        <w:tc>
          <w:tcPr>
            <w:tcW w:w="1085" w:type="pct"/>
            <w:vAlign w:val="center"/>
          </w:tcPr>
          <w:p w:rsidR="00ED1083" w:rsidRPr="00470B1A" w:rsidRDefault="00ED1083" w:rsidP="00ED1083">
            <w:pPr>
              <w:jc w:val="center"/>
              <w:rPr>
                <w:rFonts w:cstheme="minorHAnsi"/>
              </w:rPr>
            </w:pPr>
          </w:p>
        </w:tc>
      </w:tr>
      <w:tr w:rsidR="00B92DD7" w:rsidRPr="00470B1A" w:rsidTr="000E3764">
        <w:trPr>
          <w:trHeight w:val="570"/>
        </w:trPr>
        <w:tc>
          <w:tcPr>
            <w:tcW w:w="1704" w:type="pct"/>
            <w:vAlign w:val="center"/>
          </w:tcPr>
          <w:p w:rsidR="00ED1083" w:rsidRPr="00470B1A" w:rsidRDefault="00ED1083" w:rsidP="00ED1083">
            <w:pPr>
              <w:jc w:val="center"/>
              <w:rPr>
                <w:rFonts w:cstheme="minorHAnsi"/>
              </w:rPr>
            </w:pPr>
            <w:r w:rsidRPr="00470B1A">
              <w:rPr>
                <w:rFonts w:cstheme="minorHAnsi"/>
              </w:rPr>
              <w:t>2020-2021 Primer Termino</w:t>
            </w:r>
          </w:p>
        </w:tc>
        <w:tc>
          <w:tcPr>
            <w:tcW w:w="1066" w:type="pct"/>
            <w:vAlign w:val="center"/>
          </w:tcPr>
          <w:p w:rsidR="00ED1083" w:rsidRPr="00470B1A" w:rsidRDefault="00ED1083" w:rsidP="00ED1083">
            <w:pPr>
              <w:jc w:val="center"/>
              <w:rPr>
                <w:rFonts w:cstheme="minorHAnsi"/>
              </w:rPr>
            </w:pPr>
            <w:r w:rsidRPr="00470B1A">
              <w:rPr>
                <w:rFonts w:cstheme="minorHAnsi"/>
              </w:rPr>
              <w:t>Semestre VII</w:t>
            </w:r>
          </w:p>
        </w:tc>
        <w:tc>
          <w:tcPr>
            <w:tcW w:w="1145" w:type="pct"/>
            <w:vAlign w:val="center"/>
          </w:tcPr>
          <w:p w:rsidR="00ED1083" w:rsidRPr="00470B1A" w:rsidRDefault="00ED1083" w:rsidP="00ED1083">
            <w:pPr>
              <w:jc w:val="center"/>
              <w:rPr>
                <w:rFonts w:cstheme="minorHAnsi"/>
              </w:rPr>
            </w:pPr>
            <w:r w:rsidRPr="00470B1A">
              <w:rPr>
                <w:rFonts w:cstheme="minorHAnsi"/>
              </w:rPr>
              <w:t>Semestre IX</w:t>
            </w:r>
          </w:p>
        </w:tc>
        <w:tc>
          <w:tcPr>
            <w:tcW w:w="1085" w:type="pct"/>
            <w:vAlign w:val="center"/>
          </w:tcPr>
          <w:p w:rsidR="00ED1083" w:rsidRPr="00470B1A" w:rsidRDefault="00ED1083" w:rsidP="00ED1083">
            <w:pPr>
              <w:jc w:val="center"/>
              <w:rPr>
                <w:rFonts w:cstheme="minorHAnsi"/>
              </w:rPr>
            </w:pPr>
          </w:p>
        </w:tc>
      </w:tr>
      <w:tr w:rsidR="00B92DD7" w:rsidRPr="00470B1A" w:rsidTr="000E3764">
        <w:tblPrEx>
          <w:tblCellMar>
            <w:left w:w="70" w:type="dxa"/>
            <w:right w:w="70" w:type="dxa"/>
          </w:tblCellMar>
          <w:tblLook w:val="0000" w:firstRow="0" w:lastRow="0" w:firstColumn="0" w:lastColumn="0" w:noHBand="0" w:noVBand="0"/>
        </w:tblPrEx>
        <w:trPr>
          <w:trHeight w:val="408"/>
        </w:trPr>
        <w:tc>
          <w:tcPr>
            <w:tcW w:w="1704" w:type="pct"/>
            <w:vAlign w:val="center"/>
          </w:tcPr>
          <w:p w:rsidR="00ED1083" w:rsidRPr="00470B1A" w:rsidRDefault="00ED1083" w:rsidP="000E3764">
            <w:pPr>
              <w:spacing w:after="200" w:line="276" w:lineRule="auto"/>
              <w:jc w:val="center"/>
              <w:rPr>
                <w:rFonts w:cstheme="minorHAnsi"/>
              </w:rPr>
            </w:pPr>
            <w:r w:rsidRPr="00470B1A">
              <w:rPr>
                <w:rFonts w:cstheme="minorHAnsi"/>
              </w:rPr>
              <w:t>2021 Segundo Termino</w:t>
            </w:r>
          </w:p>
        </w:tc>
        <w:tc>
          <w:tcPr>
            <w:tcW w:w="1066" w:type="pct"/>
            <w:vAlign w:val="center"/>
          </w:tcPr>
          <w:p w:rsidR="00ED1083" w:rsidRPr="00470B1A" w:rsidRDefault="00ED1083" w:rsidP="000E3764">
            <w:pPr>
              <w:jc w:val="center"/>
              <w:rPr>
                <w:rFonts w:cstheme="minorHAnsi"/>
              </w:rPr>
            </w:pPr>
            <w:r w:rsidRPr="00470B1A">
              <w:rPr>
                <w:rFonts w:cstheme="minorHAnsi"/>
              </w:rPr>
              <w:t>Semestre VIII</w:t>
            </w:r>
          </w:p>
        </w:tc>
        <w:tc>
          <w:tcPr>
            <w:tcW w:w="1145" w:type="pct"/>
            <w:vAlign w:val="center"/>
          </w:tcPr>
          <w:p w:rsidR="00ED1083" w:rsidRPr="00470B1A" w:rsidRDefault="00ED1083" w:rsidP="000E3764">
            <w:pPr>
              <w:jc w:val="center"/>
              <w:rPr>
                <w:rFonts w:cstheme="minorHAnsi"/>
              </w:rPr>
            </w:pPr>
            <w:r w:rsidRPr="00470B1A">
              <w:rPr>
                <w:rFonts w:cstheme="minorHAnsi"/>
              </w:rPr>
              <w:t>Titulación</w:t>
            </w:r>
          </w:p>
        </w:tc>
        <w:tc>
          <w:tcPr>
            <w:tcW w:w="1085" w:type="pct"/>
            <w:vAlign w:val="center"/>
          </w:tcPr>
          <w:p w:rsidR="00ED1083" w:rsidRPr="00470B1A" w:rsidRDefault="00ED1083" w:rsidP="000E3764">
            <w:pPr>
              <w:jc w:val="center"/>
              <w:rPr>
                <w:rFonts w:cstheme="minorHAnsi"/>
              </w:rPr>
            </w:pPr>
          </w:p>
        </w:tc>
      </w:tr>
      <w:tr w:rsidR="00B92DD7" w:rsidRPr="00470B1A" w:rsidTr="000E3764">
        <w:tblPrEx>
          <w:tblCellMar>
            <w:left w:w="70" w:type="dxa"/>
            <w:right w:w="70" w:type="dxa"/>
          </w:tblCellMar>
          <w:tblLook w:val="0000" w:firstRow="0" w:lastRow="0" w:firstColumn="0" w:lastColumn="0" w:noHBand="0" w:noVBand="0"/>
        </w:tblPrEx>
        <w:trPr>
          <w:trHeight w:val="303"/>
        </w:trPr>
        <w:tc>
          <w:tcPr>
            <w:tcW w:w="1704" w:type="pct"/>
            <w:vAlign w:val="center"/>
          </w:tcPr>
          <w:p w:rsidR="00ED1083" w:rsidRPr="00470B1A" w:rsidRDefault="00ED1083" w:rsidP="000E3764">
            <w:pPr>
              <w:spacing w:after="200" w:line="276" w:lineRule="auto"/>
              <w:ind w:left="108"/>
              <w:rPr>
                <w:rFonts w:cstheme="minorHAnsi"/>
              </w:rPr>
            </w:pPr>
            <w:r w:rsidRPr="00470B1A">
              <w:rPr>
                <w:rFonts w:cstheme="minorHAnsi"/>
              </w:rPr>
              <w:lastRenderedPageBreak/>
              <w:t>2021 -2022 Primer</w:t>
            </w:r>
            <w:r w:rsidR="000E3764" w:rsidRPr="00470B1A">
              <w:rPr>
                <w:rFonts w:cstheme="minorHAnsi"/>
              </w:rPr>
              <w:t xml:space="preserve"> </w:t>
            </w:r>
            <w:r w:rsidRPr="00470B1A">
              <w:rPr>
                <w:rFonts w:cstheme="minorHAnsi"/>
              </w:rPr>
              <w:t>Termino</w:t>
            </w:r>
          </w:p>
        </w:tc>
        <w:tc>
          <w:tcPr>
            <w:tcW w:w="1066" w:type="pct"/>
            <w:vAlign w:val="center"/>
          </w:tcPr>
          <w:p w:rsidR="00ED1083" w:rsidRPr="00470B1A" w:rsidRDefault="00ED1083" w:rsidP="000E3764">
            <w:pPr>
              <w:jc w:val="center"/>
              <w:rPr>
                <w:rFonts w:cstheme="minorHAnsi"/>
              </w:rPr>
            </w:pPr>
            <w:r w:rsidRPr="00470B1A">
              <w:rPr>
                <w:rFonts w:cstheme="minorHAnsi"/>
              </w:rPr>
              <w:t>Semestre IX</w:t>
            </w:r>
          </w:p>
        </w:tc>
        <w:tc>
          <w:tcPr>
            <w:tcW w:w="1145" w:type="pct"/>
            <w:vAlign w:val="center"/>
          </w:tcPr>
          <w:p w:rsidR="00ED1083" w:rsidRPr="00470B1A" w:rsidRDefault="00ED1083" w:rsidP="000E3764">
            <w:pPr>
              <w:ind w:left="108"/>
              <w:jc w:val="center"/>
              <w:rPr>
                <w:rFonts w:cstheme="minorHAnsi"/>
              </w:rPr>
            </w:pPr>
          </w:p>
        </w:tc>
        <w:tc>
          <w:tcPr>
            <w:tcW w:w="1085" w:type="pct"/>
            <w:vAlign w:val="center"/>
          </w:tcPr>
          <w:p w:rsidR="00ED1083" w:rsidRPr="00470B1A" w:rsidRDefault="00ED1083" w:rsidP="000E3764">
            <w:pPr>
              <w:ind w:left="108"/>
              <w:jc w:val="center"/>
              <w:rPr>
                <w:rFonts w:cstheme="minorHAnsi"/>
              </w:rPr>
            </w:pPr>
          </w:p>
        </w:tc>
      </w:tr>
      <w:tr w:rsidR="000E3764" w:rsidRPr="00470B1A" w:rsidTr="000E3764">
        <w:tblPrEx>
          <w:tblCellMar>
            <w:left w:w="70" w:type="dxa"/>
            <w:right w:w="70" w:type="dxa"/>
          </w:tblCellMar>
          <w:tblLook w:val="0000" w:firstRow="0" w:lastRow="0" w:firstColumn="0" w:lastColumn="0" w:noHBand="0" w:noVBand="0"/>
        </w:tblPrEx>
        <w:trPr>
          <w:trHeight w:val="494"/>
        </w:trPr>
        <w:tc>
          <w:tcPr>
            <w:tcW w:w="1704" w:type="pct"/>
            <w:vAlign w:val="center"/>
          </w:tcPr>
          <w:p w:rsidR="00ED1083" w:rsidRPr="00470B1A" w:rsidRDefault="00ED1083" w:rsidP="000E3764">
            <w:pPr>
              <w:jc w:val="center"/>
              <w:rPr>
                <w:rFonts w:cstheme="minorHAnsi"/>
              </w:rPr>
            </w:pPr>
            <w:r w:rsidRPr="00470B1A">
              <w:rPr>
                <w:rFonts w:cstheme="minorHAnsi"/>
              </w:rPr>
              <w:t>2022 Segundo Termino</w:t>
            </w:r>
          </w:p>
        </w:tc>
        <w:tc>
          <w:tcPr>
            <w:tcW w:w="1066" w:type="pct"/>
            <w:vAlign w:val="center"/>
          </w:tcPr>
          <w:p w:rsidR="00ED1083" w:rsidRPr="00470B1A" w:rsidRDefault="00ED1083" w:rsidP="000E3764">
            <w:pPr>
              <w:jc w:val="center"/>
              <w:rPr>
                <w:rFonts w:cstheme="minorHAnsi"/>
              </w:rPr>
            </w:pPr>
            <w:r w:rsidRPr="00470B1A">
              <w:rPr>
                <w:rFonts w:cstheme="minorHAnsi"/>
              </w:rPr>
              <w:t>Titulación</w:t>
            </w:r>
          </w:p>
        </w:tc>
        <w:tc>
          <w:tcPr>
            <w:tcW w:w="1145" w:type="pct"/>
            <w:vAlign w:val="center"/>
          </w:tcPr>
          <w:p w:rsidR="00ED1083" w:rsidRPr="00470B1A" w:rsidRDefault="00ED1083" w:rsidP="000E3764">
            <w:pPr>
              <w:ind w:left="108"/>
              <w:jc w:val="center"/>
              <w:rPr>
                <w:rFonts w:cstheme="minorHAnsi"/>
              </w:rPr>
            </w:pPr>
          </w:p>
        </w:tc>
        <w:tc>
          <w:tcPr>
            <w:tcW w:w="1085" w:type="pct"/>
            <w:vAlign w:val="center"/>
          </w:tcPr>
          <w:p w:rsidR="00ED1083" w:rsidRPr="00470B1A" w:rsidRDefault="00ED1083" w:rsidP="00ED1083">
            <w:pPr>
              <w:ind w:left="108"/>
              <w:jc w:val="center"/>
              <w:rPr>
                <w:rFonts w:cstheme="minorHAnsi"/>
              </w:rPr>
            </w:pPr>
          </w:p>
        </w:tc>
      </w:tr>
    </w:tbl>
    <w:p w:rsidR="008C59BE" w:rsidRPr="00470B1A" w:rsidRDefault="008C59BE" w:rsidP="00E10016">
      <w:pPr>
        <w:jc w:val="both"/>
        <w:rPr>
          <w:rFonts w:cstheme="minorHAnsi"/>
          <w:b/>
        </w:rPr>
      </w:pPr>
      <w:r w:rsidRPr="00470B1A">
        <w:rPr>
          <w:rFonts w:cstheme="minorHAnsi"/>
          <w:b/>
        </w:rPr>
        <w:t>Norma N° 4.-</w:t>
      </w:r>
    </w:p>
    <w:p w:rsidR="00ED1083" w:rsidRPr="00470B1A" w:rsidRDefault="008C59BE" w:rsidP="00E10016">
      <w:pPr>
        <w:jc w:val="both"/>
        <w:rPr>
          <w:rFonts w:cstheme="minorHAnsi"/>
        </w:rPr>
      </w:pPr>
      <w:r w:rsidRPr="00470B1A">
        <w:rPr>
          <w:rFonts w:cstheme="minorHAnsi"/>
        </w:rPr>
        <w:t xml:space="preserve">Los estudiantes de las promociones 2014, 2016, que reprobaren materias, podrán repetirlas en la promoción inmediata inferior y ajustarse al calendario de evacuación de dicha promoción; </w:t>
      </w:r>
      <w:r w:rsidR="00ED1083" w:rsidRPr="00470B1A">
        <w:rPr>
          <w:rFonts w:cstheme="minorHAnsi"/>
        </w:rPr>
        <w:t>de acuerdo</w:t>
      </w:r>
      <w:r w:rsidRPr="00470B1A">
        <w:rPr>
          <w:rFonts w:cstheme="minorHAnsi"/>
        </w:rPr>
        <w:t xml:space="preserve"> al dictamen emitido por la autoridad competente.</w:t>
      </w:r>
    </w:p>
    <w:p w:rsidR="008C59BE" w:rsidRPr="00470B1A" w:rsidRDefault="008C59BE" w:rsidP="00E10016">
      <w:pPr>
        <w:jc w:val="both"/>
        <w:rPr>
          <w:rFonts w:cstheme="minorHAnsi"/>
          <w:b/>
        </w:rPr>
      </w:pPr>
      <w:r w:rsidRPr="00470B1A">
        <w:rPr>
          <w:rFonts w:cstheme="minorHAnsi"/>
          <w:b/>
        </w:rPr>
        <w:t xml:space="preserve">Norma N° 5.- </w:t>
      </w:r>
    </w:p>
    <w:p w:rsidR="008C59BE" w:rsidRPr="00470B1A" w:rsidRDefault="008C59BE" w:rsidP="00E10016">
      <w:pPr>
        <w:jc w:val="both"/>
        <w:rPr>
          <w:rFonts w:cstheme="minorHAnsi"/>
          <w:b/>
          <w:i/>
        </w:rPr>
      </w:pPr>
      <w:r w:rsidRPr="00470B1A">
        <w:rPr>
          <w:rFonts w:cstheme="minorHAnsi"/>
        </w:rPr>
        <w:t xml:space="preserve">Los estudiantes que se encontraren en la promoción 2017 y que reprueben una o dos materias podrán repetirlas bajo el sistema de curso intensivo, con un tutor designado por el/la Coordinador de Carrera, conforme al </w:t>
      </w:r>
      <w:r w:rsidR="00EF3F57" w:rsidRPr="00470B1A">
        <w:rPr>
          <w:rFonts w:cstheme="minorHAnsi"/>
          <w:b/>
          <w:i/>
        </w:rPr>
        <w:t>Reglamento</w:t>
      </w:r>
      <w:r w:rsidRPr="00470B1A">
        <w:rPr>
          <w:rFonts w:cstheme="minorHAnsi"/>
          <w:b/>
          <w:i/>
        </w:rPr>
        <w:t xml:space="preserve"> de Cursos Intensivos de la Universidad San Gregorio de </w:t>
      </w:r>
      <w:r w:rsidR="00EF3F57" w:rsidRPr="00470B1A">
        <w:rPr>
          <w:rFonts w:cstheme="minorHAnsi"/>
          <w:b/>
          <w:i/>
        </w:rPr>
        <w:t>Portoviejo.</w:t>
      </w:r>
    </w:p>
    <w:p w:rsidR="00EF3F57" w:rsidRPr="00470B1A" w:rsidRDefault="00EF3F57" w:rsidP="00E10016">
      <w:pPr>
        <w:jc w:val="both"/>
        <w:rPr>
          <w:rFonts w:cstheme="minorHAnsi"/>
        </w:rPr>
      </w:pPr>
      <w:r w:rsidRPr="00470B1A">
        <w:rPr>
          <w:rFonts w:cstheme="minorHAnsi"/>
        </w:rPr>
        <w:t>Este curso intensivo podrá aplicarse, de ser el caso al estudiante que desearé avanzar en sus estudios para ello deberá dirigir una solicitud en especie valorada al/la Coordinador de Carrera, exponiendo sus razones.</w:t>
      </w:r>
    </w:p>
    <w:p w:rsidR="00EF3F57" w:rsidRPr="00470B1A" w:rsidRDefault="00EF3F57" w:rsidP="00E10016">
      <w:pPr>
        <w:jc w:val="both"/>
        <w:rPr>
          <w:rFonts w:cstheme="minorHAnsi"/>
          <w:b/>
        </w:rPr>
      </w:pPr>
      <w:r w:rsidRPr="00470B1A">
        <w:rPr>
          <w:rFonts w:cstheme="minorHAnsi"/>
          <w:b/>
        </w:rPr>
        <w:t>Norma N° 6.-</w:t>
      </w:r>
    </w:p>
    <w:p w:rsidR="00EF3F57" w:rsidRPr="00470B1A" w:rsidRDefault="00EF3F57" w:rsidP="00E10016">
      <w:pPr>
        <w:jc w:val="both"/>
        <w:rPr>
          <w:rFonts w:cstheme="minorHAnsi"/>
        </w:rPr>
      </w:pPr>
      <w:r w:rsidRPr="00470B1A">
        <w:rPr>
          <w:rFonts w:cstheme="minorHAnsi"/>
        </w:rPr>
        <w:t>Todos los estudiantes que se encontraren en la promoción 2017, y que reprueben más de dos materias, deberán inscribirse en un curso intensivo, por una sola vez, respetando lo establecido en el Reglamento de Cursos Intensivos de la Universidad San Gregorio de Portoviejo, quien pagara el valor establecido.</w:t>
      </w:r>
    </w:p>
    <w:p w:rsidR="00EF3F57" w:rsidRPr="00470B1A" w:rsidRDefault="00EF3F57" w:rsidP="00E10016">
      <w:pPr>
        <w:jc w:val="both"/>
        <w:rPr>
          <w:rFonts w:cstheme="minorHAnsi"/>
          <w:b/>
        </w:rPr>
      </w:pPr>
      <w:r w:rsidRPr="00470B1A">
        <w:rPr>
          <w:rFonts w:cstheme="minorHAnsi"/>
          <w:b/>
        </w:rPr>
        <w:t>Norma N° 7</w:t>
      </w:r>
    </w:p>
    <w:p w:rsidR="00EF3F57" w:rsidRPr="00470B1A" w:rsidRDefault="00EF3F57" w:rsidP="00E10016">
      <w:pPr>
        <w:jc w:val="both"/>
        <w:rPr>
          <w:rFonts w:cstheme="minorHAnsi"/>
        </w:rPr>
      </w:pPr>
      <w:r w:rsidRPr="00470B1A">
        <w:rPr>
          <w:rFonts w:cstheme="minorHAnsi"/>
        </w:rPr>
        <w:t xml:space="preserve">Los estudiantes que tomaren materias bajo el sistema de arrastre y volvieran a reprobar, podrán tomar por una vez más su materia bajo el sistema de arrastre con un nuevo tutor designado por el coordinador, pagando el doble del valor del crédito establecido por la Universidad. </w:t>
      </w:r>
    </w:p>
    <w:p w:rsidR="00EF3F57" w:rsidRPr="00470B1A" w:rsidRDefault="00EF3F57" w:rsidP="00E10016">
      <w:pPr>
        <w:jc w:val="both"/>
        <w:rPr>
          <w:rFonts w:cstheme="minorHAnsi"/>
          <w:b/>
        </w:rPr>
      </w:pPr>
      <w:r w:rsidRPr="00470B1A">
        <w:rPr>
          <w:rFonts w:cstheme="minorHAnsi"/>
          <w:b/>
        </w:rPr>
        <w:t>Norma N° 8.-</w:t>
      </w:r>
    </w:p>
    <w:p w:rsidR="00EF3F57" w:rsidRPr="00470B1A" w:rsidRDefault="00C5264B" w:rsidP="00E10016">
      <w:pPr>
        <w:jc w:val="both"/>
        <w:rPr>
          <w:rFonts w:cstheme="minorHAnsi"/>
        </w:rPr>
      </w:pPr>
      <w:r w:rsidRPr="00470B1A">
        <w:rPr>
          <w:rFonts w:cstheme="minorHAnsi"/>
        </w:rPr>
        <w:t>Los</w:t>
      </w:r>
      <w:r w:rsidR="00EF3F57" w:rsidRPr="00470B1A">
        <w:rPr>
          <w:rFonts w:cstheme="minorHAnsi"/>
        </w:rPr>
        <w:t xml:space="preserve"> </w:t>
      </w:r>
      <w:r w:rsidR="000E3764" w:rsidRPr="00470B1A">
        <w:rPr>
          <w:rFonts w:cstheme="minorHAnsi"/>
        </w:rPr>
        <w:t>estudiantes que</w:t>
      </w:r>
      <w:r w:rsidR="00EF3F57" w:rsidRPr="00470B1A">
        <w:rPr>
          <w:rFonts w:cstheme="minorHAnsi"/>
        </w:rPr>
        <w:t xml:space="preserve"> perdiera una misma materia por tercera vez, </w:t>
      </w:r>
      <w:r w:rsidR="000E3764" w:rsidRPr="00470B1A">
        <w:rPr>
          <w:rFonts w:cstheme="minorHAnsi"/>
        </w:rPr>
        <w:t>perderán</w:t>
      </w:r>
      <w:r w:rsidR="00EF3F57" w:rsidRPr="00470B1A">
        <w:rPr>
          <w:rFonts w:cstheme="minorHAnsi"/>
        </w:rPr>
        <w:t xml:space="preserve"> </w:t>
      </w:r>
      <w:r w:rsidR="00277181" w:rsidRPr="00470B1A">
        <w:rPr>
          <w:rFonts w:cstheme="minorHAnsi"/>
        </w:rPr>
        <w:t>definitivamente l</w:t>
      </w:r>
      <w:r w:rsidR="00EF3F57" w:rsidRPr="00470B1A">
        <w:rPr>
          <w:rFonts w:cstheme="minorHAnsi"/>
        </w:rPr>
        <w:t>a carrera.</w:t>
      </w:r>
    </w:p>
    <w:p w:rsidR="00EF3F57" w:rsidRPr="00470B1A" w:rsidRDefault="00FE523D" w:rsidP="00E10016">
      <w:pPr>
        <w:jc w:val="both"/>
        <w:rPr>
          <w:rFonts w:cstheme="minorHAnsi"/>
          <w:b/>
        </w:rPr>
      </w:pPr>
      <w:r w:rsidRPr="00470B1A">
        <w:rPr>
          <w:rFonts w:cstheme="minorHAnsi"/>
          <w:b/>
        </w:rPr>
        <w:t>Norma N° 9.-</w:t>
      </w:r>
    </w:p>
    <w:p w:rsidR="00FE523D" w:rsidRPr="00470B1A" w:rsidRDefault="00FE523D" w:rsidP="00E10016">
      <w:pPr>
        <w:jc w:val="both"/>
        <w:rPr>
          <w:rFonts w:cstheme="minorHAnsi"/>
        </w:rPr>
      </w:pPr>
      <w:r w:rsidRPr="00470B1A">
        <w:rPr>
          <w:rFonts w:cstheme="minorHAnsi"/>
        </w:rPr>
        <w:t xml:space="preserve">Los estudiantes que reprobaren y no puedan ajustarse al presente Plan de </w:t>
      </w:r>
      <w:r w:rsidR="00277181" w:rsidRPr="00470B1A">
        <w:rPr>
          <w:rFonts w:cstheme="minorHAnsi"/>
        </w:rPr>
        <w:t>Evacuación</w:t>
      </w:r>
      <w:r w:rsidRPr="00470B1A">
        <w:rPr>
          <w:rFonts w:cstheme="minorHAnsi"/>
        </w:rPr>
        <w:t xml:space="preserve">, para solicitar el cambio de carrera </w:t>
      </w:r>
    </w:p>
    <w:p w:rsidR="00EF3F57" w:rsidRPr="00470B1A" w:rsidRDefault="00EF3F57" w:rsidP="00E10016">
      <w:pPr>
        <w:jc w:val="both"/>
        <w:rPr>
          <w:rFonts w:cstheme="minorHAnsi"/>
          <w:b/>
        </w:rPr>
      </w:pPr>
      <w:r w:rsidRPr="00470B1A">
        <w:rPr>
          <w:rFonts w:cstheme="minorHAnsi"/>
          <w:b/>
        </w:rPr>
        <w:t xml:space="preserve">Norma </w:t>
      </w:r>
      <w:r w:rsidR="00FE523D" w:rsidRPr="00470B1A">
        <w:rPr>
          <w:rFonts w:cstheme="minorHAnsi"/>
          <w:b/>
        </w:rPr>
        <w:t>N°10</w:t>
      </w:r>
      <w:r w:rsidRPr="00470B1A">
        <w:rPr>
          <w:rFonts w:cstheme="minorHAnsi"/>
          <w:b/>
        </w:rPr>
        <w:t>.-</w:t>
      </w:r>
    </w:p>
    <w:p w:rsidR="00EF3F57" w:rsidRPr="00470B1A" w:rsidRDefault="00C319F6" w:rsidP="00E10016">
      <w:pPr>
        <w:jc w:val="both"/>
        <w:rPr>
          <w:rFonts w:cstheme="minorHAnsi"/>
        </w:rPr>
      </w:pPr>
      <w:r w:rsidRPr="00470B1A">
        <w:rPr>
          <w:rFonts w:cstheme="minorHAnsi"/>
        </w:rPr>
        <w:t xml:space="preserve">Para casos de excepción, el primer término del periodo lectivo 2022, se considerará como semestre de gracia, para el dictado de aquellas materias del </w:t>
      </w:r>
      <w:r w:rsidR="00C5264B" w:rsidRPr="00470B1A">
        <w:rPr>
          <w:rFonts w:cstheme="minorHAnsi"/>
        </w:rPr>
        <w:t xml:space="preserve">IX </w:t>
      </w:r>
      <w:r w:rsidR="000E3764" w:rsidRPr="00470B1A">
        <w:rPr>
          <w:rFonts w:cstheme="minorHAnsi"/>
        </w:rPr>
        <w:t>semestre en</w:t>
      </w:r>
      <w:r w:rsidRPr="00470B1A">
        <w:rPr>
          <w:rFonts w:cstheme="minorHAnsi"/>
        </w:rPr>
        <w:t xml:space="preserve"> que reprobare un número de estudiantes mayor al punto de equilibrio del costo que ésta represente.</w:t>
      </w:r>
    </w:p>
    <w:p w:rsidR="00277181" w:rsidRPr="00470B1A" w:rsidRDefault="00277181" w:rsidP="00E10016">
      <w:pPr>
        <w:jc w:val="both"/>
        <w:rPr>
          <w:rFonts w:cstheme="minorHAnsi"/>
          <w:b/>
        </w:rPr>
      </w:pPr>
      <w:r w:rsidRPr="00470B1A">
        <w:rPr>
          <w:rFonts w:cstheme="minorHAnsi"/>
          <w:b/>
        </w:rPr>
        <w:t>Norma N° 11.-</w:t>
      </w:r>
    </w:p>
    <w:p w:rsidR="00277181" w:rsidRPr="00470B1A" w:rsidRDefault="00277181" w:rsidP="00E10016">
      <w:pPr>
        <w:jc w:val="both"/>
        <w:rPr>
          <w:rFonts w:cstheme="minorHAnsi"/>
        </w:rPr>
      </w:pPr>
      <w:r w:rsidRPr="00470B1A">
        <w:rPr>
          <w:rFonts w:cstheme="minorHAnsi"/>
        </w:rPr>
        <w:lastRenderedPageBreak/>
        <w:t>Los estudiantes de cada cohorte tendrán s</w:t>
      </w:r>
      <w:r w:rsidR="00915F14" w:rsidRPr="00470B1A">
        <w:rPr>
          <w:rFonts w:cstheme="minorHAnsi"/>
        </w:rPr>
        <w:t>u propio proceso de evacuación, en el caso de pérdida de alguna asignatura institucional, el estudiante deberá acogerse a los tiempos y calendarios establecidos por cada instancia, debiendo para ello presentar una solicitud en especie valorada al coordinador de la carrera.</w:t>
      </w:r>
    </w:p>
    <w:p w:rsidR="00915F14" w:rsidRPr="00470B1A" w:rsidRDefault="00915F14" w:rsidP="00E10016">
      <w:pPr>
        <w:jc w:val="both"/>
        <w:rPr>
          <w:rFonts w:cstheme="minorHAnsi"/>
          <w:b/>
        </w:rPr>
      </w:pPr>
      <w:bookmarkStart w:id="0" w:name="_GoBack"/>
      <w:bookmarkEnd w:id="0"/>
      <w:r w:rsidRPr="00470B1A">
        <w:rPr>
          <w:rFonts w:cstheme="minorHAnsi"/>
          <w:b/>
        </w:rPr>
        <w:t>Norma N° 12.-</w:t>
      </w:r>
    </w:p>
    <w:p w:rsidR="00915F14" w:rsidRPr="00470B1A" w:rsidRDefault="00915F14" w:rsidP="00E10016">
      <w:pPr>
        <w:jc w:val="both"/>
        <w:rPr>
          <w:rFonts w:cstheme="minorHAnsi"/>
        </w:rPr>
      </w:pPr>
      <w:r w:rsidRPr="00470B1A">
        <w:rPr>
          <w:rFonts w:cstheme="minorHAnsi"/>
        </w:rPr>
        <w:t>Los estudiantes que vinieran de otras IES o de la misma, y que habiendo aprobado niveles superiores o iguales a los vigentes en la carrera y que mantuvieren un 80% de afinidad con los contenidos vistos dentro de la malla curricular de la carrera, podrán solicitar su reingreso a la misma, para lo cual deberá de respetar los procesos de inscripción y matriculación previstos ´por la Universidad.</w:t>
      </w:r>
    </w:p>
    <w:p w:rsidR="00915F14" w:rsidRPr="00470B1A" w:rsidRDefault="00915F14" w:rsidP="00E10016">
      <w:pPr>
        <w:jc w:val="both"/>
        <w:rPr>
          <w:rFonts w:cstheme="minorHAnsi"/>
        </w:rPr>
      </w:pPr>
      <w:r w:rsidRPr="00470B1A">
        <w:rPr>
          <w:rFonts w:cstheme="minorHAnsi"/>
        </w:rPr>
        <w:t>Los estudiantes de otras IES o de las misma IES, que quisieran ingresara la carrera y no existiera el nivel superior o inferior al momento de su solicitud, podrán inscribirse en un curos intensivo, pagando los aranceles vigentes y establecidos para el efecto por la Universidad, acogerse a los calendarios y cronogramas de las cohortes existentes al momento de su ingreso</w:t>
      </w:r>
      <w:r w:rsidR="00367751" w:rsidRPr="00470B1A">
        <w:rPr>
          <w:rFonts w:cstheme="minorHAnsi"/>
        </w:rPr>
        <w:t xml:space="preserve"> y de acuerdo a lo que cada caso determine dentro de la carrera, bajo la tutoría de in docente asignado por el coordinador de carrera.</w:t>
      </w:r>
    </w:p>
    <w:p w:rsidR="00367751" w:rsidRPr="00470B1A" w:rsidRDefault="00367751" w:rsidP="00E10016">
      <w:pPr>
        <w:jc w:val="both"/>
        <w:rPr>
          <w:rFonts w:cstheme="minorHAnsi"/>
        </w:rPr>
      </w:pPr>
      <w:r w:rsidRPr="00470B1A">
        <w:rPr>
          <w:rFonts w:cstheme="minorHAnsi"/>
          <w:b/>
        </w:rPr>
        <w:t>DISPOSICIÓN GENERAL</w:t>
      </w:r>
      <w:r w:rsidRPr="00470B1A">
        <w:rPr>
          <w:rFonts w:cstheme="minorHAnsi"/>
        </w:rPr>
        <w:t xml:space="preserve">: </w:t>
      </w:r>
      <w:r w:rsidR="00B92DD7" w:rsidRPr="00470B1A">
        <w:rPr>
          <w:rFonts w:cstheme="minorHAnsi"/>
        </w:rPr>
        <w:t>Cualquier suceso</w:t>
      </w:r>
      <w:r w:rsidRPr="00470B1A">
        <w:rPr>
          <w:rFonts w:cstheme="minorHAnsi"/>
        </w:rPr>
        <w:t xml:space="preserve"> no regulado por el Plan de Evacuación se regirá por las disposiciones complementadas</w:t>
      </w:r>
      <w:r w:rsidR="00C335DE" w:rsidRPr="00470B1A">
        <w:rPr>
          <w:rFonts w:cstheme="minorHAnsi"/>
        </w:rPr>
        <w:t xml:space="preserve"> en la Ley </w:t>
      </w:r>
      <w:r w:rsidR="00B92DD7" w:rsidRPr="00470B1A">
        <w:rPr>
          <w:rFonts w:cstheme="minorHAnsi"/>
        </w:rPr>
        <w:t>Orgánica de</w:t>
      </w:r>
      <w:r w:rsidR="00C335DE" w:rsidRPr="00470B1A">
        <w:rPr>
          <w:rFonts w:cstheme="minorHAnsi"/>
        </w:rPr>
        <w:t xml:space="preserve"> Educación Superior, el Reglamento de Régimen </w:t>
      </w:r>
      <w:r w:rsidR="00B92DD7" w:rsidRPr="00470B1A">
        <w:rPr>
          <w:rFonts w:cstheme="minorHAnsi"/>
        </w:rPr>
        <w:t>Académico del</w:t>
      </w:r>
      <w:r w:rsidR="00C335DE" w:rsidRPr="00470B1A">
        <w:rPr>
          <w:rFonts w:cstheme="minorHAnsi"/>
        </w:rPr>
        <w:t xml:space="preserve"> CES y de la Universidad San Gregorio de Portoviejo; </w:t>
      </w:r>
      <w:r w:rsidR="00E10016" w:rsidRPr="00470B1A">
        <w:rPr>
          <w:rFonts w:cstheme="minorHAnsi"/>
        </w:rPr>
        <w:t>y,</w:t>
      </w:r>
      <w:r w:rsidR="00C335DE" w:rsidRPr="00470B1A">
        <w:rPr>
          <w:rFonts w:cstheme="minorHAnsi"/>
        </w:rPr>
        <w:t xml:space="preserve"> </w:t>
      </w:r>
      <w:r w:rsidR="00B92DD7" w:rsidRPr="00470B1A">
        <w:rPr>
          <w:rFonts w:cstheme="minorHAnsi"/>
        </w:rPr>
        <w:t>lo que</w:t>
      </w:r>
      <w:r w:rsidR="00C335DE" w:rsidRPr="00470B1A">
        <w:rPr>
          <w:rFonts w:cstheme="minorHAnsi"/>
        </w:rPr>
        <w:t xml:space="preserve"> en cada caso particular resuelva el Consejo de la Carrera de Marketing</w:t>
      </w:r>
      <w:r w:rsidR="00E10016" w:rsidRPr="00470B1A">
        <w:rPr>
          <w:rFonts w:cstheme="minorHAnsi"/>
        </w:rPr>
        <w:t>, o en su defecto el Honorable Consejo Universitario.</w:t>
      </w:r>
    </w:p>
    <w:p w:rsidR="00C319F6" w:rsidRPr="00E717D6" w:rsidRDefault="00C319F6" w:rsidP="00E10016">
      <w:pPr>
        <w:jc w:val="both"/>
        <w:rPr>
          <w:rFonts w:ascii="Book Antiqua" w:hAnsi="Book Antiqua"/>
        </w:rPr>
      </w:pPr>
    </w:p>
    <w:p w:rsidR="00C319F6" w:rsidRPr="00E717D6" w:rsidRDefault="00C319F6" w:rsidP="00E10016">
      <w:pPr>
        <w:jc w:val="both"/>
        <w:rPr>
          <w:rFonts w:ascii="Book Antiqua" w:hAnsi="Book Antiqua"/>
        </w:rPr>
      </w:pPr>
    </w:p>
    <w:p w:rsidR="00EF3F57" w:rsidRPr="00E717D6" w:rsidRDefault="00EF3F57" w:rsidP="00E10016">
      <w:pPr>
        <w:jc w:val="both"/>
        <w:rPr>
          <w:rFonts w:ascii="Book Antiqua" w:hAnsi="Book Antiqua"/>
        </w:rPr>
      </w:pPr>
    </w:p>
    <w:p w:rsidR="00EF3F57" w:rsidRPr="00E717D6" w:rsidRDefault="00EF3F57" w:rsidP="00E10016">
      <w:pPr>
        <w:jc w:val="both"/>
        <w:rPr>
          <w:rFonts w:ascii="Book Antiqua" w:hAnsi="Book Antiqua"/>
        </w:rPr>
      </w:pPr>
    </w:p>
    <w:p w:rsidR="00CF1AF4" w:rsidRPr="00E717D6" w:rsidRDefault="00CF1AF4" w:rsidP="00E10016">
      <w:pPr>
        <w:jc w:val="both"/>
        <w:rPr>
          <w:rFonts w:ascii="Book Antiqua" w:hAnsi="Book Antiqua"/>
        </w:rPr>
      </w:pPr>
    </w:p>
    <w:p w:rsidR="0018546D" w:rsidRPr="00E717D6" w:rsidRDefault="0018546D" w:rsidP="00E10016">
      <w:pPr>
        <w:jc w:val="both"/>
        <w:rPr>
          <w:rFonts w:ascii="Book Antiqua" w:hAnsi="Book Antiqua"/>
        </w:rPr>
      </w:pPr>
    </w:p>
    <w:p w:rsidR="0018546D" w:rsidRPr="00E717D6" w:rsidRDefault="0018546D" w:rsidP="00E10016">
      <w:pPr>
        <w:jc w:val="both"/>
        <w:rPr>
          <w:rFonts w:ascii="Book Antiqua" w:hAnsi="Book Antiqua"/>
        </w:rPr>
      </w:pPr>
    </w:p>
    <w:p w:rsidR="0018546D" w:rsidRPr="00E717D6" w:rsidRDefault="0018546D" w:rsidP="00E10016">
      <w:pPr>
        <w:jc w:val="both"/>
        <w:rPr>
          <w:rFonts w:ascii="Book Antiqua" w:hAnsi="Book Antiqua"/>
        </w:rPr>
      </w:pPr>
    </w:p>
    <w:p w:rsidR="00121142" w:rsidRPr="00E717D6" w:rsidRDefault="00121142" w:rsidP="00E10016">
      <w:pPr>
        <w:jc w:val="both"/>
        <w:rPr>
          <w:rFonts w:ascii="Book Antiqua" w:hAnsi="Book Antiqua"/>
        </w:rPr>
      </w:pPr>
    </w:p>
    <w:p w:rsidR="00121142" w:rsidRPr="00E717D6" w:rsidRDefault="00121142">
      <w:pPr>
        <w:rPr>
          <w:rFonts w:ascii="Book Antiqua" w:hAnsi="Book Antiqua"/>
        </w:rPr>
      </w:pPr>
    </w:p>
    <w:sectPr w:rsidR="00121142" w:rsidRPr="00E717D6" w:rsidSect="000E3764">
      <w:pgSz w:w="12240" w:h="15840"/>
      <w:pgMar w:top="709"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42"/>
    <w:rsid w:val="000E3764"/>
    <w:rsid w:val="00121142"/>
    <w:rsid w:val="0018546D"/>
    <w:rsid w:val="00261495"/>
    <w:rsid w:val="00277181"/>
    <w:rsid w:val="00367751"/>
    <w:rsid w:val="003D4A9B"/>
    <w:rsid w:val="00445E6A"/>
    <w:rsid w:val="00470B1A"/>
    <w:rsid w:val="005E3622"/>
    <w:rsid w:val="00690B6D"/>
    <w:rsid w:val="008435B9"/>
    <w:rsid w:val="008C59BE"/>
    <w:rsid w:val="00900418"/>
    <w:rsid w:val="00915F14"/>
    <w:rsid w:val="00993F1C"/>
    <w:rsid w:val="009C1837"/>
    <w:rsid w:val="00A01A0B"/>
    <w:rsid w:val="00A343AE"/>
    <w:rsid w:val="00B8314B"/>
    <w:rsid w:val="00B92DD7"/>
    <w:rsid w:val="00C319F6"/>
    <w:rsid w:val="00C335DE"/>
    <w:rsid w:val="00C5264B"/>
    <w:rsid w:val="00CF1AF4"/>
    <w:rsid w:val="00DD5C1D"/>
    <w:rsid w:val="00E10016"/>
    <w:rsid w:val="00E717D6"/>
    <w:rsid w:val="00E7602F"/>
    <w:rsid w:val="00ED1083"/>
    <w:rsid w:val="00ED4DB5"/>
    <w:rsid w:val="00EF3F57"/>
    <w:rsid w:val="00FE52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A4D6A-94B0-4017-B54F-18B48D99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D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D4DB5"/>
    <w:pPr>
      <w:spacing w:after="0" w:line="240" w:lineRule="auto"/>
    </w:pPr>
  </w:style>
  <w:style w:type="paragraph" w:styleId="Textodeglobo">
    <w:name w:val="Balloon Text"/>
    <w:basedOn w:val="Normal"/>
    <w:link w:val="TextodegloboCar"/>
    <w:uiPriority w:val="99"/>
    <w:semiHidden/>
    <w:unhideWhenUsed/>
    <w:rsid w:val="00C526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2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DF744-A688-45C5-91A3-C05B36C7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6986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luz</cp:lastModifiedBy>
  <cp:revision>3</cp:revision>
  <cp:lastPrinted>2018-05-24T17:07:00Z</cp:lastPrinted>
  <dcterms:created xsi:type="dcterms:W3CDTF">2018-11-07T15:31:00Z</dcterms:created>
  <dcterms:modified xsi:type="dcterms:W3CDTF">2018-11-07T15:32:00Z</dcterms:modified>
</cp:coreProperties>
</file>